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6D" w:rsidRPr="0002516A" w:rsidRDefault="00C4366D" w:rsidP="00915B32">
      <w:pPr>
        <w:rPr>
          <w:rFonts w:ascii="Times New Roman" w:hAnsi="Times New Roman"/>
          <w:sz w:val="28"/>
        </w:rPr>
      </w:pPr>
      <w:r w:rsidRPr="0002516A">
        <w:rPr>
          <w:rFonts w:ascii="Times New Roman" w:hAnsi="Times New Roman"/>
          <w:sz w:val="28"/>
        </w:rPr>
        <w:t>УДК. 15.81.31</w:t>
      </w:r>
    </w:p>
    <w:p w:rsidR="004663F6" w:rsidRPr="0002516A" w:rsidRDefault="004663F6" w:rsidP="00C436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2516A">
        <w:rPr>
          <w:rFonts w:ascii="Times New Roman" w:hAnsi="Times New Roman"/>
          <w:b/>
          <w:sz w:val="28"/>
          <w:szCs w:val="24"/>
        </w:rPr>
        <w:t>ПСИХОЛОГИЧЕСКАЯ ГОТОВНОСТЬ ПЕДАГОГОВ К ОСВОЕНИЮ НОВЫХ ФОРМ ОБРАЗОВАТЕЛЬНЫХ ТЕХНОЛОГИЙ</w:t>
      </w:r>
    </w:p>
    <w:p w:rsidR="00C4366D" w:rsidRPr="0002516A" w:rsidRDefault="00C4366D" w:rsidP="00C436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2516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М.В. </w:t>
      </w:r>
      <w:proofErr w:type="spellStart"/>
      <w:r w:rsidRPr="0002516A">
        <w:rPr>
          <w:rFonts w:ascii="Times New Roman" w:eastAsia="Times New Roman" w:hAnsi="Times New Roman"/>
          <w:b/>
          <w:sz w:val="28"/>
          <w:szCs w:val="24"/>
          <w:lang w:eastAsia="ru-RU"/>
        </w:rPr>
        <w:t>Капранова</w:t>
      </w:r>
      <w:proofErr w:type="spellEnd"/>
      <w:r w:rsidRPr="0002516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, </w:t>
      </w:r>
      <w:r w:rsidRPr="0002516A">
        <w:rPr>
          <w:rFonts w:ascii="Times New Roman" w:eastAsia="Times New Roman" w:hAnsi="Times New Roman"/>
          <w:sz w:val="28"/>
          <w:szCs w:val="24"/>
          <w:lang w:eastAsia="ru-RU"/>
        </w:rPr>
        <w:t>кандидат психологических наук,</w:t>
      </w:r>
    </w:p>
    <w:p w:rsidR="00C4366D" w:rsidRPr="0002516A" w:rsidRDefault="00C4366D" w:rsidP="00C436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2516A">
        <w:rPr>
          <w:rFonts w:ascii="Times New Roman" w:eastAsia="Times New Roman" w:hAnsi="Times New Roman"/>
          <w:sz w:val="28"/>
          <w:szCs w:val="24"/>
          <w:lang w:eastAsia="ru-RU"/>
        </w:rPr>
        <w:t>доцент,</w:t>
      </w:r>
    </w:p>
    <w:p w:rsidR="00C4366D" w:rsidRPr="0002516A" w:rsidRDefault="00C4366D" w:rsidP="00C436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2516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М.С. </w:t>
      </w:r>
      <w:proofErr w:type="spellStart"/>
      <w:r w:rsidRPr="0002516A">
        <w:rPr>
          <w:rFonts w:ascii="Times New Roman" w:eastAsia="Times New Roman" w:hAnsi="Times New Roman"/>
          <w:b/>
          <w:sz w:val="28"/>
          <w:szCs w:val="24"/>
          <w:lang w:eastAsia="ru-RU"/>
        </w:rPr>
        <w:t>Дедюрина</w:t>
      </w:r>
      <w:proofErr w:type="spellEnd"/>
      <w:r w:rsidRPr="0002516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C4366D" w:rsidRPr="0002516A" w:rsidRDefault="00C4366D" w:rsidP="00C4366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2516A">
        <w:rPr>
          <w:rFonts w:ascii="Times New Roman" w:eastAsia="Times New Roman" w:hAnsi="Times New Roman"/>
          <w:sz w:val="28"/>
          <w:szCs w:val="24"/>
          <w:lang w:eastAsia="ru-RU"/>
        </w:rPr>
        <w:t xml:space="preserve">аспирант, </w:t>
      </w:r>
      <w:r w:rsidRPr="0002516A">
        <w:rPr>
          <w:rFonts w:ascii="Times New Roman" w:hAnsi="Times New Roman"/>
          <w:sz w:val="28"/>
          <w:szCs w:val="24"/>
        </w:rPr>
        <w:t>Государственное бюджетное образовательное учреждение высшего образования Московской области «Технологический университет», г. Королев, Московская область</w:t>
      </w:r>
    </w:p>
    <w:p w:rsidR="00C4366D" w:rsidRPr="0002516A" w:rsidRDefault="00C4366D" w:rsidP="00C4366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4366D" w:rsidRPr="0002516A" w:rsidRDefault="00C4366D" w:rsidP="007400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66D" w:rsidRPr="0002516A" w:rsidRDefault="00DD4251" w:rsidP="00F26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В данной статье затронута тема </w:t>
      </w:r>
      <w:proofErr w:type="gramStart"/>
      <w:r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>актуальности психологического обеспечения восполнения профессиональных дефицитов педагогов</w:t>
      </w:r>
      <w:proofErr w:type="gramEnd"/>
      <w:r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F0117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и их </w:t>
      </w:r>
      <w:r w:rsidR="00F01176" w:rsidRPr="00F01176">
        <w:rPr>
          <w:rFonts w:ascii="Times New Roman" w:eastAsia="Times New Roman" w:hAnsi="Times New Roman"/>
          <w:i/>
          <w:sz w:val="28"/>
          <w:szCs w:val="24"/>
          <w:lang w:eastAsia="ru-RU"/>
        </w:rPr>
        <w:t>психологическая готовность к освоению новых форм образовательных технологий</w:t>
      </w:r>
      <w:r w:rsidR="00F01176"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740079"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Авторы рассматривают такие понятийные категории, как </w:t>
      </w:r>
      <w:proofErr w:type="spellStart"/>
      <w:r w:rsidR="00740079"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>деятельност</w:t>
      </w:r>
      <w:r w:rsidR="006618E0">
        <w:rPr>
          <w:rFonts w:ascii="Times New Roman" w:eastAsia="Times New Roman" w:hAnsi="Times New Roman"/>
          <w:i/>
          <w:sz w:val="28"/>
          <w:szCs w:val="24"/>
          <w:lang w:eastAsia="ru-RU"/>
        </w:rPr>
        <w:t>но</w:t>
      </w:r>
      <w:proofErr w:type="spellEnd"/>
      <w:r w:rsidR="006618E0">
        <w:rPr>
          <w:rFonts w:ascii="Times New Roman" w:eastAsia="Times New Roman" w:hAnsi="Times New Roman"/>
          <w:i/>
          <w:sz w:val="28"/>
          <w:szCs w:val="24"/>
          <w:lang w:eastAsia="ru-RU"/>
        </w:rPr>
        <w:t>-важные качества</w:t>
      </w:r>
      <w:r w:rsidR="00740079"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, </w:t>
      </w:r>
      <w:r w:rsidR="006618E0">
        <w:rPr>
          <w:rFonts w:ascii="Times New Roman" w:eastAsia="Times New Roman" w:hAnsi="Times New Roman"/>
          <w:i/>
          <w:sz w:val="28"/>
          <w:szCs w:val="24"/>
          <w:lang w:eastAsia="ru-RU"/>
        </w:rPr>
        <w:t>профессиональные дефициты</w:t>
      </w:r>
      <w:r w:rsidR="00740079" w:rsidRPr="0002516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, синдром эмоционального выгорания, </w:t>
      </w:r>
      <w:r w:rsidR="00F0117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психологическая </w:t>
      </w:r>
      <w:r w:rsidR="0009512D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готовность </w:t>
      </w:r>
      <w:r w:rsidR="00F0117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к профессиональной деятельности и ее структура.</w:t>
      </w:r>
    </w:p>
    <w:p w:rsidR="00C4366D" w:rsidRDefault="00C4366D" w:rsidP="00F01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2516A">
        <w:rPr>
          <w:rFonts w:ascii="Times New Roman" w:eastAsia="Times New Roman" w:hAnsi="Times New Roman"/>
          <w:sz w:val="28"/>
          <w:szCs w:val="24"/>
          <w:lang w:eastAsia="ru-RU"/>
        </w:rPr>
        <w:t>Ключевые слова:</w:t>
      </w:r>
      <w:r w:rsidR="00DD4251" w:rsidRPr="0002516A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профессиональные дефициты</w:t>
      </w:r>
      <w:r w:rsidR="00740079" w:rsidRPr="0002516A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09512D">
        <w:rPr>
          <w:rFonts w:ascii="Times New Roman" w:eastAsia="Times New Roman" w:hAnsi="Times New Roman"/>
          <w:sz w:val="28"/>
          <w:szCs w:val="24"/>
          <w:lang w:eastAsia="ru-RU"/>
        </w:rPr>
        <w:t xml:space="preserve">психологическая готовность, </w:t>
      </w:r>
      <w:proofErr w:type="spellStart"/>
      <w:r w:rsidR="001454C1" w:rsidRPr="00D34B58">
        <w:rPr>
          <w:rFonts w:ascii="Times New Roman" w:hAnsi="Times New Roman"/>
          <w:sz w:val="28"/>
          <w:szCs w:val="24"/>
        </w:rPr>
        <w:t>деятельностно</w:t>
      </w:r>
      <w:proofErr w:type="spellEnd"/>
      <w:r w:rsidR="001454C1" w:rsidRPr="00D34B58">
        <w:rPr>
          <w:rFonts w:ascii="Times New Roman" w:hAnsi="Times New Roman"/>
          <w:sz w:val="28"/>
          <w:szCs w:val="24"/>
        </w:rPr>
        <w:t>-важны</w:t>
      </w:r>
      <w:r w:rsidR="001454C1">
        <w:rPr>
          <w:rFonts w:ascii="Times New Roman" w:hAnsi="Times New Roman"/>
          <w:sz w:val="28"/>
          <w:szCs w:val="24"/>
        </w:rPr>
        <w:t>е</w:t>
      </w:r>
      <w:r w:rsidR="001454C1" w:rsidRPr="00D34B58">
        <w:rPr>
          <w:rFonts w:ascii="Times New Roman" w:hAnsi="Times New Roman"/>
          <w:sz w:val="28"/>
          <w:szCs w:val="24"/>
        </w:rPr>
        <w:t xml:space="preserve"> качеств</w:t>
      </w:r>
      <w:r w:rsidR="001454C1">
        <w:rPr>
          <w:rFonts w:ascii="Times New Roman" w:hAnsi="Times New Roman"/>
          <w:sz w:val="28"/>
          <w:szCs w:val="24"/>
        </w:rPr>
        <w:t>а,</w:t>
      </w:r>
      <w:r w:rsidR="001454C1" w:rsidRPr="00D34B58">
        <w:rPr>
          <w:rFonts w:ascii="Times New Roman" w:hAnsi="Times New Roman"/>
          <w:sz w:val="28"/>
          <w:szCs w:val="24"/>
        </w:rPr>
        <w:t xml:space="preserve"> </w:t>
      </w:r>
      <w:r w:rsidR="00740079" w:rsidRPr="0002516A">
        <w:rPr>
          <w:rFonts w:ascii="Times New Roman" w:eastAsia="Times New Roman" w:hAnsi="Times New Roman"/>
          <w:sz w:val="28"/>
          <w:szCs w:val="24"/>
          <w:lang w:eastAsia="ru-RU"/>
        </w:rPr>
        <w:t>педагогическая деятельность, эмоциональное выгорание</w:t>
      </w:r>
      <w:r w:rsidR="00F01176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023B7" w:rsidRPr="005023B7" w:rsidRDefault="005023B7" w:rsidP="005023B7">
      <w:pPr>
        <w:pStyle w:val="a3"/>
        <w:jc w:val="center"/>
        <w:rPr>
          <w:rFonts w:ascii="Times New Roman" w:hAnsi="Times New Roman"/>
          <w:b/>
          <w:sz w:val="28"/>
          <w:lang w:val="en-US" w:eastAsia="ru-RU"/>
        </w:rPr>
      </w:pPr>
      <w:r w:rsidRPr="005023B7">
        <w:rPr>
          <w:rFonts w:ascii="Times New Roman" w:hAnsi="Times New Roman"/>
          <w:b/>
          <w:sz w:val="28"/>
          <w:lang w:val="en-US" w:eastAsia="ru-RU"/>
        </w:rPr>
        <w:t>PSYCHOLOGICAL READINESS OF TEACHERS TO DEVELOP NEW FORMS OF EDUCATIONAL TECHNOLOGIES</w:t>
      </w:r>
    </w:p>
    <w:p w:rsidR="005023B7" w:rsidRPr="005023B7" w:rsidRDefault="005023B7" w:rsidP="005023B7">
      <w:pPr>
        <w:pStyle w:val="a3"/>
        <w:jc w:val="center"/>
        <w:rPr>
          <w:rFonts w:ascii="Times New Roman" w:hAnsi="Times New Roman"/>
          <w:sz w:val="28"/>
          <w:lang w:val="en-US" w:eastAsia="ru-RU"/>
        </w:rPr>
      </w:pPr>
      <w:r w:rsidRPr="005023B7">
        <w:rPr>
          <w:rFonts w:ascii="Times New Roman" w:hAnsi="Times New Roman"/>
          <w:b/>
          <w:sz w:val="28"/>
          <w:lang w:val="en-US" w:eastAsia="ru-RU"/>
        </w:rPr>
        <w:t xml:space="preserve">M.V. </w:t>
      </w:r>
      <w:proofErr w:type="spellStart"/>
      <w:r w:rsidRPr="005023B7">
        <w:rPr>
          <w:rFonts w:ascii="Times New Roman" w:hAnsi="Times New Roman"/>
          <w:b/>
          <w:sz w:val="28"/>
          <w:lang w:val="en-US" w:eastAsia="ru-RU"/>
        </w:rPr>
        <w:t>Kapranova</w:t>
      </w:r>
      <w:proofErr w:type="spellEnd"/>
      <w:r w:rsidRPr="005023B7">
        <w:rPr>
          <w:rFonts w:ascii="Times New Roman" w:hAnsi="Times New Roman"/>
          <w:sz w:val="28"/>
          <w:lang w:val="en-US" w:eastAsia="ru-RU"/>
        </w:rPr>
        <w:t>, candidate of psychological sciences, assistant professor,</w:t>
      </w:r>
    </w:p>
    <w:p w:rsidR="005023B7" w:rsidRPr="005023B7" w:rsidRDefault="005023B7" w:rsidP="005023B7">
      <w:pPr>
        <w:pStyle w:val="a3"/>
        <w:jc w:val="center"/>
        <w:rPr>
          <w:rFonts w:ascii="Times New Roman" w:hAnsi="Times New Roman"/>
          <w:b/>
          <w:sz w:val="28"/>
          <w:lang w:val="en-US" w:eastAsia="ru-RU"/>
        </w:rPr>
      </w:pPr>
      <w:r w:rsidRPr="005023B7">
        <w:rPr>
          <w:rFonts w:ascii="Times New Roman" w:hAnsi="Times New Roman"/>
          <w:b/>
          <w:sz w:val="28"/>
          <w:lang w:val="en-US" w:eastAsia="ru-RU"/>
        </w:rPr>
        <w:t xml:space="preserve">M.S. </w:t>
      </w:r>
      <w:proofErr w:type="spellStart"/>
      <w:r w:rsidRPr="005023B7">
        <w:rPr>
          <w:rFonts w:ascii="Times New Roman" w:hAnsi="Times New Roman"/>
          <w:b/>
          <w:sz w:val="28"/>
          <w:lang w:val="en-US" w:eastAsia="ru-RU"/>
        </w:rPr>
        <w:t>Dedyurina</w:t>
      </w:r>
      <w:proofErr w:type="spellEnd"/>
    </w:p>
    <w:p w:rsidR="005023B7" w:rsidRPr="005023B7" w:rsidRDefault="005023B7" w:rsidP="005023B7">
      <w:pPr>
        <w:pStyle w:val="a3"/>
        <w:jc w:val="center"/>
        <w:rPr>
          <w:rFonts w:ascii="Times New Roman" w:hAnsi="Times New Roman"/>
          <w:sz w:val="28"/>
          <w:lang w:val="en-US" w:eastAsia="ru-RU"/>
        </w:rPr>
      </w:pPr>
      <w:r w:rsidRPr="005023B7">
        <w:rPr>
          <w:rFonts w:ascii="Times New Roman" w:hAnsi="Times New Roman"/>
          <w:sz w:val="28"/>
          <w:lang w:val="en-US" w:eastAsia="ru-RU"/>
        </w:rPr>
        <w:t>Graduate student, State budgetary educational institution of higher education of the Moscow reg</w:t>
      </w:r>
      <w:r>
        <w:rPr>
          <w:rFonts w:ascii="Times New Roman" w:hAnsi="Times New Roman"/>
          <w:sz w:val="28"/>
          <w:lang w:val="en-US" w:eastAsia="ru-RU"/>
        </w:rPr>
        <w:t>ion "Technological University",</w:t>
      </w:r>
      <w:r w:rsidRPr="005023B7">
        <w:rPr>
          <w:rFonts w:ascii="Times New Roman" w:hAnsi="Times New Roman"/>
          <w:sz w:val="28"/>
          <w:lang w:val="en-US" w:eastAsia="ru-RU"/>
        </w:rPr>
        <w:t xml:space="preserve"> </w:t>
      </w:r>
      <w:proofErr w:type="spellStart"/>
      <w:r w:rsidRPr="005023B7">
        <w:rPr>
          <w:rFonts w:ascii="Times New Roman" w:hAnsi="Times New Roman"/>
          <w:sz w:val="28"/>
          <w:lang w:val="en-US" w:eastAsia="ru-RU"/>
        </w:rPr>
        <w:t>Korolev</w:t>
      </w:r>
      <w:proofErr w:type="spellEnd"/>
      <w:r w:rsidRPr="005023B7">
        <w:rPr>
          <w:rFonts w:ascii="Times New Roman" w:hAnsi="Times New Roman"/>
          <w:sz w:val="28"/>
          <w:lang w:val="en-US" w:eastAsia="ru-RU"/>
        </w:rPr>
        <w:t>, Moscow region</w:t>
      </w:r>
    </w:p>
    <w:p w:rsidR="005023B7" w:rsidRPr="005023B7" w:rsidRDefault="005023B7" w:rsidP="005023B7">
      <w:pPr>
        <w:pStyle w:val="a3"/>
        <w:jc w:val="center"/>
        <w:rPr>
          <w:rFonts w:ascii="Times New Roman" w:hAnsi="Times New Roman"/>
          <w:sz w:val="28"/>
          <w:lang w:val="en-US" w:eastAsia="ru-RU"/>
        </w:rPr>
      </w:pPr>
    </w:p>
    <w:p w:rsidR="005023B7" w:rsidRPr="00625CF6" w:rsidRDefault="00F74999" w:rsidP="005023B7">
      <w:pPr>
        <w:pStyle w:val="a3"/>
        <w:ind w:firstLine="709"/>
        <w:jc w:val="both"/>
        <w:rPr>
          <w:rFonts w:ascii="Times New Roman" w:hAnsi="Times New Roman"/>
          <w:i/>
          <w:sz w:val="28"/>
          <w:lang w:val="en-US" w:eastAsia="ru-RU"/>
        </w:rPr>
      </w:pPr>
      <w:r w:rsidRPr="00F74999">
        <w:rPr>
          <w:rFonts w:ascii="Times New Roman" w:hAnsi="Times New Roman"/>
          <w:i/>
          <w:sz w:val="28"/>
          <w:lang w:val="en-US" w:eastAsia="ru-RU"/>
        </w:rPr>
        <w:t xml:space="preserve">This article addresses the topic </w:t>
      </w:r>
      <w:r w:rsidR="005023B7" w:rsidRPr="005023B7">
        <w:rPr>
          <w:rFonts w:ascii="Times New Roman" w:hAnsi="Times New Roman"/>
          <w:i/>
          <w:sz w:val="28"/>
          <w:lang w:val="en-US" w:eastAsia="ru-RU"/>
        </w:rPr>
        <w:t>on the relevance of psychological support for filling teachers' professional deficiencies and their psychological readiness to master new forms of educational technology. The authors consider such conceptual categories as activity-important qualities, professional deficits, burnout syndrome, psychological readiness for professional activity and its structure.</w:t>
      </w:r>
    </w:p>
    <w:p w:rsidR="005023B7" w:rsidRPr="00625CF6" w:rsidRDefault="005023B7" w:rsidP="005023B7">
      <w:pPr>
        <w:pStyle w:val="a3"/>
        <w:ind w:firstLine="709"/>
        <w:jc w:val="both"/>
        <w:rPr>
          <w:rFonts w:ascii="Times New Roman" w:hAnsi="Times New Roman"/>
          <w:i/>
          <w:sz w:val="28"/>
          <w:lang w:val="en-US" w:eastAsia="ru-RU"/>
        </w:rPr>
      </w:pPr>
    </w:p>
    <w:p w:rsidR="005023B7" w:rsidRPr="005023B7" w:rsidRDefault="005023B7" w:rsidP="005023B7">
      <w:pPr>
        <w:pStyle w:val="a3"/>
        <w:ind w:firstLine="709"/>
        <w:jc w:val="both"/>
        <w:rPr>
          <w:rFonts w:ascii="Times New Roman" w:hAnsi="Times New Roman"/>
          <w:sz w:val="28"/>
          <w:lang w:val="en-US" w:eastAsia="ru-RU"/>
        </w:rPr>
      </w:pPr>
      <w:r w:rsidRPr="005023B7">
        <w:rPr>
          <w:rFonts w:ascii="Times New Roman" w:hAnsi="Times New Roman"/>
          <w:sz w:val="28"/>
          <w:lang w:val="en-US" w:eastAsia="ru-RU"/>
        </w:rPr>
        <w:t>Key words: professional deficits, psychological readiness, activity-important qualities, pedagogical activity, emotional burnout.</w:t>
      </w:r>
    </w:p>
    <w:p w:rsidR="005023B7" w:rsidRPr="005023B7" w:rsidRDefault="005023B7" w:rsidP="005023B7">
      <w:pPr>
        <w:pStyle w:val="a3"/>
        <w:jc w:val="center"/>
        <w:rPr>
          <w:rFonts w:ascii="Times New Roman" w:hAnsi="Times New Roman"/>
          <w:sz w:val="28"/>
          <w:lang w:val="en-US" w:eastAsia="ru-RU"/>
        </w:rPr>
      </w:pPr>
    </w:p>
    <w:p w:rsidR="004663F6" w:rsidRPr="0002516A" w:rsidRDefault="004663F6" w:rsidP="004663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516A">
        <w:rPr>
          <w:rFonts w:ascii="Times New Roman" w:hAnsi="Times New Roman"/>
          <w:sz w:val="28"/>
          <w:szCs w:val="24"/>
        </w:rPr>
        <w:t xml:space="preserve">В нашей стране взят курс на создание образовательной экосистемы XXI века, целью которой является выстраивание тесной взаимосвязи между сферой образования  и сферой экономики. Образовательная экосистема </w:t>
      </w:r>
      <w:r w:rsidRPr="0002516A">
        <w:rPr>
          <w:rFonts w:ascii="Times New Roman" w:hAnsi="Times New Roman"/>
          <w:sz w:val="28"/>
          <w:szCs w:val="24"/>
        </w:rPr>
        <w:lastRenderedPageBreak/>
        <w:t>должна непрерывно обновляться, тем самым предоставляя обучающимся новые образовательные возможности. Образовательный процесс в такой экосистеме поддерживается новыми образовательными технологиями и постоянно модернизируемым содержанием, ориентированным на практику и меняющуюся социокультурную ситуацию.</w:t>
      </w:r>
    </w:p>
    <w:p w:rsidR="004663F6" w:rsidRPr="0002516A" w:rsidRDefault="004663F6" w:rsidP="004663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516A">
        <w:rPr>
          <w:rFonts w:ascii="Times New Roman" w:hAnsi="Times New Roman"/>
          <w:sz w:val="28"/>
          <w:szCs w:val="24"/>
        </w:rPr>
        <w:t>Важнейшим элементом образовательной экосистемы является учитель, обладающий ключевыми и профессиональными компетенциями, владеющий актуальными образовательными технологиями и вовлеченный в активный процесс поддержания функционирования и развития данной экосистемы.</w:t>
      </w:r>
    </w:p>
    <w:p w:rsidR="004663F6" w:rsidRPr="0002516A" w:rsidRDefault="004663F6" w:rsidP="004663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516A">
        <w:rPr>
          <w:rFonts w:ascii="Times New Roman" w:hAnsi="Times New Roman"/>
          <w:sz w:val="28"/>
          <w:szCs w:val="24"/>
        </w:rPr>
        <w:t>В настоящее время на территории Российской Федерации реализуется федеральный проект «Учитель будущего» национального проекта «Образование», в рамках которого в пилотных регионах страны происходит запуск Центров повышения профессионального мастерства педагогических работников, основной целью которых видится создание условий для непрерывной актуализации и расширения профессиональных знаний педагогических работников.</w:t>
      </w:r>
    </w:p>
    <w:p w:rsidR="004663F6" w:rsidRPr="0002516A" w:rsidRDefault="004663F6" w:rsidP="004663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516A">
        <w:rPr>
          <w:rFonts w:ascii="Times New Roman" w:hAnsi="Times New Roman"/>
          <w:sz w:val="28"/>
          <w:szCs w:val="24"/>
        </w:rPr>
        <w:t>Один из подобных Центров действует на базе ГБОУ ВО МО «Технологический университет».</w:t>
      </w:r>
      <w:r w:rsidR="0009512D">
        <w:rPr>
          <w:rFonts w:ascii="Times New Roman" w:hAnsi="Times New Roman"/>
          <w:sz w:val="28"/>
          <w:szCs w:val="24"/>
        </w:rPr>
        <w:t xml:space="preserve"> </w:t>
      </w:r>
      <w:r w:rsidRPr="0002516A">
        <w:rPr>
          <w:rFonts w:ascii="Times New Roman" w:hAnsi="Times New Roman"/>
          <w:sz w:val="28"/>
          <w:szCs w:val="24"/>
        </w:rPr>
        <w:t xml:space="preserve">В рамках </w:t>
      </w:r>
      <w:r w:rsidR="0009512D">
        <w:rPr>
          <w:rFonts w:ascii="Times New Roman" w:hAnsi="Times New Roman"/>
          <w:sz w:val="28"/>
          <w:szCs w:val="24"/>
        </w:rPr>
        <w:t xml:space="preserve">его </w:t>
      </w:r>
      <w:r w:rsidRPr="0002516A">
        <w:rPr>
          <w:rFonts w:ascii="Times New Roman" w:hAnsi="Times New Roman"/>
          <w:sz w:val="28"/>
          <w:szCs w:val="24"/>
        </w:rPr>
        <w:t>деятельности основной упор делается на обеспечение комфортных условий для достижения образовательных результатов. Эти условия предполагают  физиологический, социальный, психологический, физический аспекты. При этом достижение психологического комфорта заслуживает особенного внимания.</w:t>
      </w:r>
    </w:p>
    <w:p w:rsidR="004663F6" w:rsidRPr="0002516A" w:rsidRDefault="004663F6" w:rsidP="00025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516A">
        <w:rPr>
          <w:rFonts w:ascii="Times New Roman" w:hAnsi="Times New Roman"/>
          <w:sz w:val="28"/>
          <w:szCs w:val="24"/>
        </w:rPr>
        <w:t xml:space="preserve">По признанию самих учителей именно психологическое благополучие современного педагога нуждается в особенном внимании. Педагоги жалуются на ограниченный круг общения, чувство социальной незащищенности, неуверенность в себе, быстрое профессиональное выгорание и т.д., что в совокупности приводит к личностным и поведенческим деструкциям и выступает серьезным барьером </w:t>
      </w:r>
      <w:r w:rsidR="0002516A">
        <w:rPr>
          <w:rFonts w:ascii="Times New Roman" w:hAnsi="Times New Roman"/>
          <w:sz w:val="28"/>
          <w:szCs w:val="24"/>
        </w:rPr>
        <w:t>для профессионального развития.</w:t>
      </w:r>
    </w:p>
    <w:p w:rsidR="001454C1" w:rsidRDefault="004663F6" w:rsidP="00145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516A">
        <w:rPr>
          <w:rFonts w:ascii="Times New Roman" w:hAnsi="Times New Roman"/>
          <w:sz w:val="28"/>
          <w:szCs w:val="24"/>
        </w:rPr>
        <w:lastRenderedPageBreak/>
        <w:t>Это поднимает вопрос о необходимости ана</w:t>
      </w:r>
      <w:r w:rsidR="0002516A">
        <w:rPr>
          <w:rFonts w:ascii="Times New Roman" w:hAnsi="Times New Roman"/>
          <w:sz w:val="28"/>
          <w:szCs w:val="24"/>
        </w:rPr>
        <w:t>лиза психологической го</w:t>
      </w:r>
      <w:r w:rsidR="0002516A" w:rsidRPr="00AF3437">
        <w:rPr>
          <w:rFonts w:ascii="Times New Roman" w:hAnsi="Times New Roman"/>
          <w:sz w:val="28"/>
          <w:szCs w:val="24"/>
        </w:rPr>
        <w:t>товности</w:t>
      </w:r>
      <w:r w:rsidR="0009512D">
        <w:rPr>
          <w:rFonts w:ascii="Times New Roman" w:hAnsi="Times New Roman"/>
          <w:sz w:val="28"/>
          <w:szCs w:val="24"/>
        </w:rPr>
        <w:t>, основой для которого может быть л</w:t>
      </w:r>
      <w:r w:rsidR="0009512D" w:rsidRPr="006B639A">
        <w:rPr>
          <w:rFonts w:ascii="Times New Roman" w:hAnsi="Times New Roman"/>
          <w:sz w:val="28"/>
          <w:szCs w:val="24"/>
        </w:rPr>
        <w:t>ичностно-</w:t>
      </w:r>
      <w:proofErr w:type="spellStart"/>
      <w:r w:rsidR="0009512D" w:rsidRPr="006B639A">
        <w:rPr>
          <w:rFonts w:ascii="Times New Roman" w:hAnsi="Times New Roman"/>
          <w:sz w:val="28"/>
          <w:szCs w:val="24"/>
        </w:rPr>
        <w:t>деятельностный</w:t>
      </w:r>
      <w:proofErr w:type="spellEnd"/>
      <w:r w:rsidR="0009512D" w:rsidRPr="006B639A">
        <w:rPr>
          <w:rFonts w:ascii="Times New Roman" w:hAnsi="Times New Roman"/>
          <w:sz w:val="28"/>
          <w:szCs w:val="24"/>
        </w:rPr>
        <w:t xml:space="preserve"> подход</w:t>
      </w:r>
      <w:r w:rsidR="001454C1">
        <w:rPr>
          <w:rFonts w:ascii="Times New Roman" w:hAnsi="Times New Roman"/>
          <w:sz w:val="28"/>
          <w:szCs w:val="24"/>
        </w:rPr>
        <w:t xml:space="preserve">. </w:t>
      </w:r>
    </w:p>
    <w:p w:rsidR="00EF3A85" w:rsidRPr="00D34B58" w:rsidRDefault="001454C1" w:rsidP="00145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B639A">
        <w:rPr>
          <w:rFonts w:ascii="Times New Roman" w:hAnsi="Times New Roman"/>
          <w:sz w:val="28"/>
          <w:szCs w:val="24"/>
        </w:rPr>
        <w:t xml:space="preserve">Анализ литературы по проблеме готовности к деятельности выявил разные варианты ее определения: «целенаправленное </w:t>
      </w:r>
      <w:r w:rsidRPr="00D34B58">
        <w:rPr>
          <w:rFonts w:ascii="Times New Roman" w:hAnsi="Times New Roman"/>
          <w:sz w:val="28"/>
          <w:szCs w:val="24"/>
        </w:rPr>
        <w:t>выражение личности» в совокупности ее отношений, мотивов, установок, волевых, индивидуальных и других качеств; психическое состояние</w:t>
      </w:r>
      <w:r w:rsidRPr="00D34B58">
        <w:rPr>
          <w:rFonts w:ascii="Times New Roman" w:hAnsi="Times New Roman"/>
          <w:sz w:val="24"/>
          <w:szCs w:val="24"/>
        </w:rPr>
        <w:t xml:space="preserve">; </w:t>
      </w:r>
      <w:r w:rsidRPr="00D34B58">
        <w:rPr>
          <w:rFonts w:ascii="Times New Roman" w:hAnsi="Times New Roman"/>
          <w:sz w:val="28"/>
          <w:szCs w:val="24"/>
        </w:rPr>
        <w:t>целостное проявление свойств личности, включающее познавательный, эмоционал</w:t>
      </w:r>
      <w:r w:rsidR="000439FF">
        <w:rPr>
          <w:rFonts w:ascii="Times New Roman" w:hAnsi="Times New Roman"/>
          <w:sz w:val="28"/>
          <w:szCs w:val="24"/>
        </w:rPr>
        <w:t>ьный и мотивационный компоненты</w:t>
      </w:r>
      <w:r w:rsidR="00C81297">
        <w:rPr>
          <w:rFonts w:ascii="Times New Roman" w:hAnsi="Times New Roman"/>
          <w:sz w:val="28"/>
          <w:szCs w:val="24"/>
        </w:rPr>
        <w:t>[1</w:t>
      </w:r>
      <w:r w:rsidR="00C81297" w:rsidRPr="00C81297">
        <w:rPr>
          <w:rFonts w:ascii="Times New Roman" w:hAnsi="Times New Roman"/>
          <w:sz w:val="28"/>
          <w:szCs w:val="24"/>
        </w:rPr>
        <w:t xml:space="preserve">].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В базовом для нашего исследования л</w:t>
      </w:r>
      <w:r w:rsidRPr="006B639A">
        <w:rPr>
          <w:rFonts w:ascii="Times New Roman" w:hAnsi="Times New Roman"/>
          <w:sz w:val="28"/>
          <w:szCs w:val="24"/>
        </w:rPr>
        <w:t>ичностно-</w:t>
      </w:r>
      <w:proofErr w:type="spellStart"/>
      <w:r w:rsidRPr="006B639A">
        <w:rPr>
          <w:rFonts w:ascii="Times New Roman" w:hAnsi="Times New Roman"/>
          <w:sz w:val="28"/>
          <w:szCs w:val="24"/>
        </w:rPr>
        <w:t>деятельностн</w:t>
      </w:r>
      <w:r>
        <w:rPr>
          <w:rFonts w:ascii="Times New Roman" w:hAnsi="Times New Roman"/>
          <w:sz w:val="28"/>
          <w:szCs w:val="24"/>
        </w:rPr>
        <w:t>ом</w:t>
      </w:r>
      <w:proofErr w:type="spellEnd"/>
      <w:r w:rsidRPr="006B639A">
        <w:rPr>
          <w:rFonts w:ascii="Times New Roman" w:hAnsi="Times New Roman"/>
          <w:sz w:val="28"/>
          <w:szCs w:val="24"/>
        </w:rPr>
        <w:t xml:space="preserve"> подход</w:t>
      </w:r>
      <w:r>
        <w:rPr>
          <w:rFonts w:ascii="Times New Roman" w:hAnsi="Times New Roman"/>
          <w:sz w:val="28"/>
          <w:szCs w:val="24"/>
        </w:rPr>
        <w:t xml:space="preserve">е </w:t>
      </w:r>
      <w:r w:rsidR="0009512D" w:rsidRPr="006B639A">
        <w:rPr>
          <w:rFonts w:ascii="Times New Roman" w:hAnsi="Times New Roman"/>
          <w:sz w:val="28"/>
          <w:szCs w:val="24"/>
        </w:rPr>
        <w:t>психологическ</w:t>
      </w:r>
      <w:r>
        <w:rPr>
          <w:rFonts w:ascii="Times New Roman" w:hAnsi="Times New Roman"/>
          <w:sz w:val="28"/>
          <w:szCs w:val="24"/>
        </w:rPr>
        <w:t>ая</w:t>
      </w:r>
      <w:r w:rsidR="0009512D" w:rsidRPr="006B639A">
        <w:rPr>
          <w:rFonts w:ascii="Times New Roman" w:hAnsi="Times New Roman"/>
          <w:sz w:val="28"/>
          <w:szCs w:val="24"/>
        </w:rPr>
        <w:t xml:space="preserve"> готовность </w:t>
      </w:r>
      <w:r>
        <w:rPr>
          <w:rFonts w:ascii="Times New Roman" w:hAnsi="Times New Roman"/>
          <w:sz w:val="28"/>
          <w:szCs w:val="24"/>
        </w:rPr>
        <w:t xml:space="preserve">рассматривается </w:t>
      </w:r>
      <w:r w:rsidR="0009512D" w:rsidRPr="006B639A">
        <w:rPr>
          <w:rFonts w:ascii="Times New Roman" w:hAnsi="Times New Roman"/>
          <w:sz w:val="28"/>
          <w:szCs w:val="24"/>
        </w:rPr>
        <w:t>как взаимосвяз</w:t>
      </w:r>
      <w:r w:rsidR="0009512D">
        <w:rPr>
          <w:rFonts w:ascii="Times New Roman" w:hAnsi="Times New Roman"/>
          <w:sz w:val="28"/>
          <w:szCs w:val="24"/>
        </w:rPr>
        <w:t>ь</w:t>
      </w:r>
      <w:r w:rsidR="0009512D" w:rsidRPr="006B639A">
        <w:rPr>
          <w:rFonts w:ascii="Times New Roman" w:hAnsi="Times New Roman"/>
          <w:sz w:val="28"/>
          <w:szCs w:val="24"/>
        </w:rPr>
        <w:t xml:space="preserve"> индивидных, личностных и субъектных свойств и качеств</w:t>
      </w:r>
      <w:r w:rsidR="0009512D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При этом с</w:t>
      </w:r>
      <w:r w:rsidR="009D19F7" w:rsidRPr="00D34B58">
        <w:rPr>
          <w:rFonts w:ascii="Times New Roman" w:hAnsi="Times New Roman"/>
          <w:sz w:val="28"/>
          <w:szCs w:val="24"/>
        </w:rPr>
        <w:t>труктура и содержание психологической готовности определяется исходя из специфики деятельности.</w:t>
      </w:r>
      <w:r>
        <w:rPr>
          <w:rFonts w:ascii="Times New Roman" w:hAnsi="Times New Roman"/>
          <w:sz w:val="28"/>
          <w:szCs w:val="24"/>
        </w:rPr>
        <w:t xml:space="preserve"> Следовательно,</w:t>
      </w:r>
      <w:r w:rsidR="00EF3A85" w:rsidRPr="00D34B5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</w:t>
      </w:r>
      <w:r w:rsidR="009D19F7" w:rsidRPr="00D34B58">
        <w:rPr>
          <w:rFonts w:ascii="Times New Roman" w:hAnsi="Times New Roman"/>
          <w:sz w:val="28"/>
          <w:szCs w:val="24"/>
        </w:rPr>
        <w:t>снова психологической готовности к профессиональной деятельности выстраивается на психологической структуре</w:t>
      </w:r>
      <w:r w:rsidR="00EF3A85" w:rsidRPr="00D34B5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F3A85" w:rsidRPr="00D34B58">
        <w:rPr>
          <w:rFonts w:ascii="Times New Roman" w:hAnsi="Times New Roman"/>
          <w:sz w:val="28"/>
          <w:szCs w:val="24"/>
        </w:rPr>
        <w:t>деятельностно</w:t>
      </w:r>
      <w:proofErr w:type="spellEnd"/>
      <w:r w:rsidR="00EF3A85" w:rsidRPr="00D34B58">
        <w:rPr>
          <w:rFonts w:ascii="Times New Roman" w:hAnsi="Times New Roman"/>
          <w:sz w:val="28"/>
          <w:szCs w:val="24"/>
        </w:rPr>
        <w:t>-важных качеств</w:t>
      </w:r>
      <w:r>
        <w:rPr>
          <w:rFonts w:ascii="Times New Roman" w:hAnsi="Times New Roman"/>
          <w:sz w:val="28"/>
          <w:szCs w:val="24"/>
        </w:rPr>
        <w:t xml:space="preserve">, функции которых содержатся </w:t>
      </w:r>
      <w:r w:rsidR="009D19F7" w:rsidRPr="00D34B58">
        <w:rPr>
          <w:rFonts w:ascii="Times New Roman" w:hAnsi="Times New Roman"/>
          <w:sz w:val="28"/>
          <w:szCs w:val="24"/>
        </w:rPr>
        <w:t>в следующем:</w:t>
      </w:r>
      <w:r w:rsidR="00EF3A85" w:rsidRPr="00D34B58">
        <w:rPr>
          <w:rFonts w:ascii="Times New Roman" w:hAnsi="Times New Roman"/>
          <w:sz w:val="28"/>
          <w:szCs w:val="24"/>
        </w:rPr>
        <w:t xml:space="preserve"> побужда</w:t>
      </w:r>
      <w:r w:rsidR="009D19F7" w:rsidRPr="00D34B58">
        <w:rPr>
          <w:rFonts w:ascii="Times New Roman" w:hAnsi="Times New Roman"/>
          <w:sz w:val="28"/>
          <w:szCs w:val="24"/>
        </w:rPr>
        <w:t>ть, направлять, контролировать данную деятельность и реализовывать</w:t>
      </w:r>
      <w:r w:rsidR="00EF3A85" w:rsidRPr="00D34B58">
        <w:rPr>
          <w:rFonts w:ascii="Times New Roman" w:hAnsi="Times New Roman"/>
          <w:sz w:val="28"/>
          <w:szCs w:val="24"/>
        </w:rPr>
        <w:t xml:space="preserve"> ее в исполнительных действиях.</w:t>
      </w:r>
    </w:p>
    <w:p w:rsidR="00EF3A85" w:rsidRPr="00D34B58" w:rsidRDefault="00EF3A85" w:rsidP="00EF3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34B58">
        <w:rPr>
          <w:rFonts w:ascii="Times New Roman" w:hAnsi="Times New Roman"/>
          <w:sz w:val="28"/>
          <w:szCs w:val="24"/>
        </w:rPr>
        <w:t>В структуре готовности к профессиональной педагогической деятельности выделены следующие функциональные блоки</w:t>
      </w:r>
      <w:r w:rsidR="001D104A">
        <w:rPr>
          <w:rFonts w:ascii="Times New Roman" w:hAnsi="Times New Roman"/>
          <w:sz w:val="28"/>
          <w:szCs w:val="24"/>
        </w:rPr>
        <w:t>:</w:t>
      </w:r>
    </w:p>
    <w:p w:rsidR="00CA3E63" w:rsidRPr="00D34B58" w:rsidRDefault="00CA3E63" w:rsidP="00EF3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3E63" w:rsidRPr="00D34B58" w:rsidRDefault="00351C20" w:rsidP="00F96A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869710" cy="5049672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69" cy="50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63" w:rsidRPr="00D34B58" w:rsidRDefault="00CA3E63" w:rsidP="00EF3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116AD" w:rsidRPr="00D34B58" w:rsidRDefault="00A116AD" w:rsidP="00A116AD">
      <w:pPr>
        <w:pStyle w:val="ac"/>
        <w:spacing w:after="0" w:line="360" w:lineRule="auto"/>
        <w:ind w:left="1429"/>
        <w:jc w:val="center"/>
        <w:rPr>
          <w:rFonts w:ascii="Times New Roman" w:hAnsi="Times New Roman"/>
          <w:b/>
          <w:sz w:val="28"/>
          <w:szCs w:val="24"/>
        </w:rPr>
      </w:pPr>
      <w:r w:rsidRPr="00D34B58">
        <w:rPr>
          <w:rFonts w:ascii="Times New Roman" w:hAnsi="Times New Roman"/>
          <w:b/>
          <w:sz w:val="28"/>
          <w:szCs w:val="24"/>
        </w:rPr>
        <w:t>Рис.1- Блоки психологической готовности к профессиональной деятельности</w:t>
      </w:r>
    </w:p>
    <w:p w:rsidR="007A689D" w:rsidRPr="006F4E69" w:rsidRDefault="00EF3A85" w:rsidP="006F4E69">
      <w:pPr>
        <w:pStyle w:val="ae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D34B58">
        <w:rPr>
          <w:rFonts w:eastAsia="Calibri"/>
          <w:sz w:val="28"/>
        </w:rPr>
        <w:t xml:space="preserve">Каждый блок включает </w:t>
      </w:r>
      <w:r w:rsidR="0041186D">
        <w:rPr>
          <w:rFonts w:eastAsia="Calibri"/>
          <w:sz w:val="28"/>
        </w:rPr>
        <w:t>список</w:t>
      </w:r>
      <w:r w:rsidRPr="00D34B58">
        <w:rPr>
          <w:rFonts w:eastAsia="Calibri"/>
          <w:sz w:val="28"/>
        </w:rPr>
        <w:t xml:space="preserve"> профессионально важных качеств, которые оказывают значи</w:t>
      </w:r>
      <w:r w:rsidR="0041186D">
        <w:rPr>
          <w:rFonts w:eastAsia="Calibri"/>
          <w:sz w:val="28"/>
        </w:rPr>
        <w:t xml:space="preserve">тельное </w:t>
      </w:r>
      <w:r w:rsidRPr="00D34B58">
        <w:rPr>
          <w:rFonts w:eastAsia="Calibri"/>
          <w:sz w:val="28"/>
        </w:rPr>
        <w:t>влияние на эффективность профессиональной педагогической деятельности.</w:t>
      </w:r>
      <w:r w:rsidR="007A689D">
        <w:rPr>
          <w:rFonts w:eastAsia="Calibri"/>
          <w:sz w:val="28"/>
        </w:rPr>
        <w:t xml:space="preserve"> Таким образом, </w:t>
      </w:r>
      <w:r w:rsidR="007A689D" w:rsidRPr="007A689D">
        <w:rPr>
          <w:rFonts w:eastAsia="Calibri"/>
          <w:sz w:val="28"/>
        </w:rPr>
        <w:t xml:space="preserve">психологическая готовность педагогов к </w:t>
      </w:r>
      <w:r w:rsidR="007A689D" w:rsidRPr="006F4E69">
        <w:rPr>
          <w:rFonts w:eastAsia="Calibri"/>
          <w:sz w:val="28"/>
          <w:szCs w:val="28"/>
        </w:rPr>
        <w:t>освоению новых форм образовательных технологий должна включать в себя следующее:</w:t>
      </w:r>
    </w:p>
    <w:p w:rsidR="007A689D" w:rsidRPr="006F4E69" w:rsidRDefault="007A689D" w:rsidP="006F4E69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hanging="294"/>
        <w:jc w:val="both"/>
        <w:rPr>
          <w:color w:val="000000"/>
          <w:sz w:val="28"/>
          <w:szCs w:val="28"/>
        </w:rPr>
      </w:pPr>
      <w:r w:rsidRPr="006F4E69">
        <w:rPr>
          <w:color w:val="000000"/>
          <w:sz w:val="28"/>
          <w:szCs w:val="28"/>
        </w:rPr>
        <w:t>Профессиональный интерес к новым образовательным технологиям;</w:t>
      </w:r>
    </w:p>
    <w:p w:rsidR="007A689D" w:rsidRPr="006F4E69" w:rsidRDefault="007A689D" w:rsidP="006F4E69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hanging="294"/>
        <w:jc w:val="both"/>
        <w:rPr>
          <w:color w:val="000000"/>
          <w:sz w:val="28"/>
          <w:szCs w:val="28"/>
        </w:rPr>
      </w:pPr>
      <w:r w:rsidRPr="006F4E69">
        <w:rPr>
          <w:color w:val="000000"/>
          <w:sz w:val="28"/>
          <w:szCs w:val="28"/>
        </w:rPr>
        <w:t>Мотивацию на профессиональное развитие;</w:t>
      </w:r>
    </w:p>
    <w:p w:rsidR="007A689D" w:rsidRPr="006F4E69" w:rsidRDefault="007A689D" w:rsidP="006F4E69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hanging="294"/>
        <w:jc w:val="both"/>
        <w:rPr>
          <w:color w:val="000000"/>
          <w:sz w:val="28"/>
          <w:szCs w:val="28"/>
        </w:rPr>
      </w:pPr>
      <w:r w:rsidRPr="006F4E69">
        <w:rPr>
          <w:color w:val="000000"/>
          <w:sz w:val="28"/>
          <w:szCs w:val="28"/>
        </w:rPr>
        <w:t>Понимание актуальных образовательных задач и запросов;</w:t>
      </w:r>
    </w:p>
    <w:p w:rsidR="007A689D" w:rsidRPr="006F4E69" w:rsidRDefault="007A689D" w:rsidP="006F4E69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hanging="294"/>
        <w:jc w:val="both"/>
        <w:rPr>
          <w:color w:val="000000"/>
          <w:sz w:val="28"/>
          <w:szCs w:val="28"/>
        </w:rPr>
      </w:pPr>
      <w:r w:rsidRPr="006F4E69">
        <w:rPr>
          <w:color w:val="000000"/>
          <w:sz w:val="28"/>
          <w:szCs w:val="28"/>
        </w:rPr>
        <w:t>Представления о содержании образовательных технологий;</w:t>
      </w:r>
    </w:p>
    <w:p w:rsidR="007A689D" w:rsidRPr="006F4E69" w:rsidRDefault="007A689D" w:rsidP="006F4E69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hanging="294"/>
        <w:jc w:val="both"/>
        <w:rPr>
          <w:color w:val="000000"/>
          <w:sz w:val="28"/>
          <w:szCs w:val="28"/>
        </w:rPr>
      </w:pPr>
      <w:r w:rsidRPr="006F4E69">
        <w:rPr>
          <w:color w:val="000000"/>
          <w:sz w:val="28"/>
          <w:szCs w:val="28"/>
        </w:rPr>
        <w:lastRenderedPageBreak/>
        <w:t>Гибкость мышления</w:t>
      </w:r>
      <w:r w:rsidR="006F4E69" w:rsidRPr="006F4E69">
        <w:rPr>
          <w:color w:val="000000"/>
          <w:sz w:val="28"/>
          <w:szCs w:val="28"/>
        </w:rPr>
        <w:t xml:space="preserve">, развитые перцептивные и </w:t>
      </w:r>
      <w:proofErr w:type="spellStart"/>
      <w:r w:rsidR="006F4E69" w:rsidRPr="006F4E69">
        <w:rPr>
          <w:color w:val="000000"/>
          <w:sz w:val="28"/>
          <w:szCs w:val="28"/>
        </w:rPr>
        <w:t>мнемические</w:t>
      </w:r>
      <w:proofErr w:type="spellEnd"/>
      <w:r w:rsidR="006F4E69" w:rsidRPr="006F4E69">
        <w:rPr>
          <w:color w:val="000000"/>
          <w:sz w:val="28"/>
          <w:szCs w:val="28"/>
        </w:rPr>
        <w:t xml:space="preserve"> способности,</w:t>
      </w:r>
    </w:p>
    <w:p w:rsidR="00C318BD" w:rsidRPr="00C318BD" w:rsidRDefault="007A689D" w:rsidP="00C318BD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hanging="294"/>
        <w:jc w:val="both"/>
        <w:rPr>
          <w:color w:val="000000"/>
          <w:sz w:val="28"/>
          <w:szCs w:val="28"/>
        </w:rPr>
      </w:pPr>
      <w:r w:rsidRPr="006F4E69">
        <w:rPr>
          <w:color w:val="000000"/>
          <w:sz w:val="28"/>
          <w:szCs w:val="28"/>
        </w:rPr>
        <w:t>Профессиональная и социальная ответственность;</w:t>
      </w:r>
    </w:p>
    <w:p w:rsidR="007A689D" w:rsidRPr="00C318BD" w:rsidRDefault="007A689D" w:rsidP="00C318BD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hanging="294"/>
        <w:jc w:val="both"/>
        <w:rPr>
          <w:color w:val="000000"/>
          <w:sz w:val="28"/>
          <w:szCs w:val="28"/>
        </w:rPr>
      </w:pPr>
      <w:r w:rsidRPr="00C318BD">
        <w:rPr>
          <w:color w:val="000000"/>
          <w:sz w:val="28"/>
          <w:szCs w:val="28"/>
        </w:rPr>
        <w:t>Самоуправление и самоконтроль</w:t>
      </w:r>
      <w:r w:rsidR="003F5E43">
        <w:rPr>
          <w:color w:val="000000"/>
          <w:sz w:val="28"/>
          <w:szCs w:val="28"/>
          <w:lang w:val="en-US"/>
        </w:rPr>
        <w:t>[4]</w:t>
      </w:r>
      <w:r w:rsidR="00C318BD" w:rsidRPr="00C318BD">
        <w:rPr>
          <w:color w:val="000000"/>
          <w:sz w:val="28"/>
          <w:szCs w:val="28"/>
          <w:lang w:val="en-US"/>
        </w:rPr>
        <w:t>.</w:t>
      </w:r>
      <w:r w:rsidR="005C1E73" w:rsidRPr="003F5E43">
        <w:rPr>
          <w:color w:val="FFFFFF" w:themeColor="background1"/>
          <w:sz w:val="28"/>
          <w:szCs w:val="28"/>
          <w:vertAlign w:val="superscript"/>
        </w:rPr>
        <w:t>4</w:t>
      </w:r>
    </w:p>
    <w:p w:rsidR="009041A4" w:rsidRDefault="006F4E69" w:rsidP="009041A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Опыт </w:t>
      </w:r>
      <w:proofErr w:type="gramStart"/>
      <w:r>
        <w:rPr>
          <w:rFonts w:ascii="Times New Roman" w:hAnsi="Times New Roman"/>
          <w:sz w:val="28"/>
          <w:szCs w:val="28"/>
        </w:rPr>
        <w:t>работы Центра</w:t>
      </w:r>
      <w:r w:rsidRPr="006F4E69">
        <w:rPr>
          <w:rFonts w:ascii="Times New Roman" w:hAnsi="Times New Roman"/>
          <w:sz w:val="28"/>
          <w:szCs w:val="24"/>
        </w:rPr>
        <w:t xml:space="preserve"> </w:t>
      </w:r>
      <w:r w:rsidRPr="0002516A">
        <w:rPr>
          <w:rFonts w:ascii="Times New Roman" w:hAnsi="Times New Roman"/>
          <w:sz w:val="28"/>
          <w:szCs w:val="24"/>
        </w:rPr>
        <w:t>повышения профессионального мастерства педагогических работников</w:t>
      </w:r>
      <w:proofErr w:type="gramEnd"/>
      <w:r>
        <w:rPr>
          <w:rFonts w:ascii="Times New Roman" w:hAnsi="Times New Roman"/>
          <w:sz w:val="28"/>
          <w:szCs w:val="24"/>
        </w:rPr>
        <w:t xml:space="preserve"> позволяет судить, что наиболее проблемным блоком психологической готовности для педагогов, особенно наделенных значительными профессиональным багажом, является личностно-мотивационный блок. Такие педагоги могут уверенно демонстрировать высокий уровень развития предметных компетенций, но при этом высказывать значительное сопротивление вероятным изменениям в привычном для них образовательном процессе. Причины таких сопротивлений могут лежать в разных плоскостях</w:t>
      </w:r>
      <w:r w:rsidR="009041A4">
        <w:rPr>
          <w:rFonts w:ascii="Times New Roman" w:hAnsi="Times New Roman"/>
          <w:sz w:val="28"/>
          <w:szCs w:val="24"/>
        </w:rPr>
        <w:t xml:space="preserve">, однако одним из самых частых в психологических наблюдениях детерминантом может выступать переживание </w:t>
      </w:r>
      <w:r w:rsidR="009041A4" w:rsidRPr="00B67865">
        <w:rPr>
          <w:rFonts w:ascii="Times New Roman" w:hAnsi="Times New Roman"/>
          <w:sz w:val="28"/>
        </w:rPr>
        <w:t>синдром</w:t>
      </w:r>
      <w:r w:rsidR="009041A4">
        <w:rPr>
          <w:rFonts w:ascii="Times New Roman" w:hAnsi="Times New Roman"/>
          <w:sz w:val="28"/>
        </w:rPr>
        <w:t>а</w:t>
      </w:r>
      <w:r w:rsidR="009041A4" w:rsidRPr="00B67865">
        <w:rPr>
          <w:rFonts w:ascii="Times New Roman" w:hAnsi="Times New Roman"/>
          <w:sz w:val="28"/>
        </w:rPr>
        <w:t xml:space="preserve"> эмоционального выгорания</w:t>
      </w:r>
      <w:r w:rsidR="009041A4">
        <w:rPr>
          <w:rFonts w:ascii="Times New Roman" w:hAnsi="Times New Roman"/>
          <w:sz w:val="28"/>
        </w:rPr>
        <w:t xml:space="preserve"> (СЭВ). </w:t>
      </w:r>
      <w:r w:rsidR="009041A4" w:rsidRPr="00B67865">
        <w:rPr>
          <w:rFonts w:ascii="Times New Roman" w:hAnsi="Times New Roman"/>
          <w:sz w:val="28"/>
        </w:rPr>
        <w:t xml:space="preserve"> </w:t>
      </w:r>
    </w:p>
    <w:p w:rsidR="009041A4" w:rsidRDefault="009041A4" w:rsidP="009041A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7865">
        <w:rPr>
          <w:rFonts w:ascii="Times New Roman" w:hAnsi="Times New Roman"/>
          <w:sz w:val="28"/>
        </w:rPr>
        <w:t xml:space="preserve">К. </w:t>
      </w:r>
      <w:proofErr w:type="spellStart"/>
      <w:r w:rsidRPr="00B67865">
        <w:rPr>
          <w:rFonts w:ascii="Times New Roman" w:hAnsi="Times New Roman"/>
          <w:sz w:val="28"/>
        </w:rPr>
        <w:t>Чернис</w:t>
      </w:r>
      <w:proofErr w:type="spellEnd"/>
      <w:r>
        <w:rPr>
          <w:rFonts w:ascii="Times New Roman" w:hAnsi="Times New Roman"/>
          <w:sz w:val="28"/>
        </w:rPr>
        <w:t>,</w:t>
      </w:r>
      <w:r w:rsidRPr="00B67865">
        <w:rPr>
          <w:rFonts w:ascii="Times New Roman" w:hAnsi="Times New Roman"/>
          <w:sz w:val="28"/>
        </w:rPr>
        <w:t xml:space="preserve"> да</w:t>
      </w:r>
      <w:r>
        <w:rPr>
          <w:rFonts w:ascii="Times New Roman" w:hAnsi="Times New Roman"/>
          <w:sz w:val="28"/>
        </w:rPr>
        <w:t>вая</w:t>
      </w:r>
      <w:r w:rsidRPr="00B67865">
        <w:rPr>
          <w:rFonts w:ascii="Times New Roman" w:hAnsi="Times New Roman"/>
          <w:sz w:val="28"/>
        </w:rPr>
        <w:t xml:space="preserve"> определение понятию СЭВ</w:t>
      </w:r>
      <w:r>
        <w:rPr>
          <w:rFonts w:ascii="Times New Roman" w:hAnsi="Times New Roman"/>
          <w:sz w:val="28"/>
        </w:rPr>
        <w:t xml:space="preserve">, сфокусировал внимание в описании синдрома именно на </w:t>
      </w:r>
      <w:r w:rsidRPr="00B67865">
        <w:rPr>
          <w:rFonts w:ascii="Times New Roman" w:hAnsi="Times New Roman"/>
          <w:sz w:val="28"/>
        </w:rPr>
        <w:t>потер</w:t>
      </w:r>
      <w:r>
        <w:rPr>
          <w:rFonts w:ascii="Times New Roman" w:hAnsi="Times New Roman"/>
          <w:sz w:val="28"/>
        </w:rPr>
        <w:t>е</w:t>
      </w:r>
      <w:r w:rsidRPr="00B67865">
        <w:rPr>
          <w:rFonts w:ascii="Times New Roman" w:hAnsi="Times New Roman"/>
          <w:sz w:val="28"/>
        </w:rPr>
        <w:t xml:space="preserve"> мотивации к работе, </w:t>
      </w:r>
      <w:r>
        <w:rPr>
          <w:rFonts w:ascii="Times New Roman" w:hAnsi="Times New Roman"/>
          <w:sz w:val="28"/>
        </w:rPr>
        <w:t xml:space="preserve">которая выражается в </w:t>
      </w:r>
      <w:r w:rsidRPr="00B67865">
        <w:rPr>
          <w:rFonts w:ascii="Times New Roman" w:hAnsi="Times New Roman"/>
          <w:sz w:val="28"/>
        </w:rPr>
        <w:t>неудовлетворённост</w:t>
      </w:r>
      <w:r>
        <w:rPr>
          <w:rFonts w:ascii="Times New Roman" w:hAnsi="Times New Roman"/>
          <w:sz w:val="28"/>
        </w:rPr>
        <w:t>и</w:t>
      </w:r>
      <w:r w:rsidRPr="00B67865">
        <w:rPr>
          <w:rFonts w:ascii="Times New Roman" w:hAnsi="Times New Roman"/>
          <w:sz w:val="28"/>
        </w:rPr>
        <w:t>, психологическом уходе и эмоциональном истощении.</w:t>
      </w:r>
    </w:p>
    <w:p w:rsidR="009041A4" w:rsidRPr="00B67865" w:rsidRDefault="009041A4" w:rsidP="009041A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эмоционального выгорания педагогов, согласно К. </w:t>
      </w:r>
      <w:proofErr w:type="spellStart"/>
      <w:r>
        <w:rPr>
          <w:rFonts w:ascii="Times New Roman" w:hAnsi="Times New Roman"/>
          <w:sz w:val="28"/>
        </w:rPr>
        <w:t>Чернису</w:t>
      </w:r>
      <w:proofErr w:type="spellEnd"/>
      <w:r>
        <w:rPr>
          <w:rFonts w:ascii="Times New Roman" w:hAnsi="Times New Roman"/>
          <w:sz w:val="28"/>
        </w:rPr>
        <w:t>, проходит через</w:t>
      </w:r>
      <w:r w:rsidRPr="00B67865"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и</w:t>
      </w:r>
      <w:r w:rsidRPr="00B67865">
        <w:rPr>
          <w:rFonts w:ascii="Times New Roman" w:hAnsi="Times New Roman"/>
          <w:sz w:val="28"/>
        </w:rPr>
        <w:t xml:space="preserve"> стади</w:t>
      </w:r>
      <w:r>
        <w:rPr>
          <w:rFonts w:ascii="Times New Roman" w:hAnsi="Times New Roman"/>
          <w:sz w:val="28"/>
        </w:rPr>
        <w:t>и</w:t>
      </w:r>
      <w:r w:rsidRPr="00B67865">
        <w:rPr>
          <w:rFonts w:ascii="Times New Roman" w:hAnsi="Times New Roman"/>
          <w:sz w:val="28"/>
        </w:rPr>
        <w:t>:</w:t>
      </w:r>
    </w:p>
    <w:p w:rsidR="009041A4" w:rsidRPr="00B67865" w:rsidRDefault="009041A4" w:rsidP="009041A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7865">
        <w:rPr>
          <w:rFonts w:ascii="Times New Roman" w:hAnsi="Times New Roman"/>
          <w:sz w:val="28"/>
        </w:rPr>
        <w:t>1-я стадия-дисбаланс между ресурсами и требованиями (нет полного соответствия между новым</w:t>
      </w:r>
      <w:r>
        <w:rPr>
          <w:rFonts w:ascii="Times New Roman" w:hAnsi="Times New Roman"/>
          <w:sz w:val="28"/>
        </w:rPr>
        <w:t>и</w:t>
      </w:r>
      <w:r w:rsidRPr="00B678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</w:t>
      </w:r>
      <w:r w:rsidRPr="00B67865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стандартов </w:t>
      </w:r>
      <w:r w:rsidRPr="00B67865">
        <w:rPr>
          <w:rFonts w:ascii="Times New Roman" w:hAnsi="Times New Roman"/>
          <w:sz w:val="28"/>
        </w:rPr>
        <w:t xml:space="preserve">и </w:t>
      </w:r>
      <w:r w:rsidR="006618E0">
        <w:rPr>
          <w:rFonts w:ascii="Times New Roman" w:hAnsi="Times New Roman"/>
          <w:sz w:val="28"/>
        </w:rPr>
        <w:t>реальными</w:t>
      </w:r>
      <w:r>
        <w:rPr>
          <w:rFonts w:ascii="Times New Roman" w:hAnsi="Times New Roman"/>
          <w:sz w:val="28"/>
        </w:rPr>
        <w:t xml:space="preserve"> возможностями</w:t>
      </w:r>
      <w:r w:rsidRPr="00B67865">
        <w:rPr>
          <w:rFonts w:ascii="Times New Roman" w:hAnsi="Times New Roman"/>
          <w:sz w:val="28"/>
        </w:rPr>
        <w:t xml:space="preserve"> педагога); </w:t>
      </w:r>
    </w:p>
    <w:p w:rsidR="009041A4" w:rsidRPr="00B67865" w:rsidRDefault="009041A4" w:rsidP="009041A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7865">
        <w:rPr>
          <w:rFonts w:ascii="Times New Roman" w:hAnsi="Times New Roman"/>
          <w:sz w:val="28"/>
        </w:rPr>
        <w:t>2-я стадия - краткосрочное эмоциональное напряжение, утомление (стремление к соответствию требованиям в рамках минимального количества свободного времени);</w:t>
      </w:r>
    </w:p>
    <w:p w:rsidR="009041A4" w:rsidRPr="00B67865" w:rsidRDefault="009041A4" w:rsidP="009041A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7865">
        <w:rPr>
          <w:rFonts w:ascii="Times New Roman" w:hAnsi="Times New Roman"/>
          <w:sz w:val="28"/>
        </w:rPr>
        <w:t>3-я стадия - изменени</w:t>
      </w:r>
      <w:r>
        <w:rPr>
          <w:rFonts w:ascii="Times New Roman" w:hAnsi="Times New Roman"/>
          <w:sz w:val="28"/>
        </w:rPr>
        <w:t>я</w:t>
      </w:r>
      <w:r w:rsidRPr="00B67865">
        <w:rPr>
          <w:rFonts w:ascii="Times New Roman" w:hAnsi="Times New Roman"/>
          <w:sz w:val="28"/>
        </w:rPr>
        <w:t xml:space="preserve"> в установках и поведении (</w:t>
      </w:r>
      <w:r w:rsidR="00564457">
        <w:rPr>
          <w:rFonts w:ascii="Times New Roman" w:hAnsi="Times New Roman"/>
          <w:sz w:val="28"/>
        </w:rPr>
        <w:t xml:space="preserve">потеря профессиональной мотивации, </w:t>
      </w:r>
      <w:r w:rsidRPr="00B67865">
        <w:rPr>
          <w:rFonts w:ascii="Times New Roman" w:hAnsi="Times New Roman"/>
          <w:sz w:val="28"/>
        </w:rPr>
        <w:t>механическое обращение с коллегами, обучающимися</w:t>
      </w:r>
      <w:r w:rsidR="00564457">
        <w:rPr>
          <w:rFonts w:ascii="Times New Roman" w:hAnsi="Times New Roman"/>
          <w:sz w:val="28"/>
        </w:rPr>
        <w:t xml:space="preserve"> и пр.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B67865">
        <w:rPr>
          <w:rFonts w:ascii="Times New Roman" w:hAnsi="Times New Roman"/>
          <w:sz w:val="28"/>
        </w:rPr>
        <w:t>)</w:t>
      </w:r>
      <w:proofErr w:type="gramEnd"/>
      <w:r w:rsidRPr="00B67865">
        <w:rPr>
          <w:rFonts w:ascii="Times New Roman" w:hAnsi="Times New Roman"/>
          <w:sz w:val="28"/>
        </w:rPr>
        <w:t>.</w:t>
      </w:r>
    </w:p>
    <w:p w:rsidR="00F96A5A" w:rsidRPr="005C1E73" w:rsidRDefault="00564457" w:rsidP="003F5E4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Синдром эмоционального выгорания педагогов может быть рассмотрен в трехфакторной  </w:t>
      </w:r>
      <w:r w:rsidR="00017BDB" w:rsidRPr="00B67865">
        <w:rPr>
          <w:rFonts w:ascii="Times New Roman" w:hAnsi="Times New Roman"/>
          <w:sz w:val="28"/>
        </w:rPr>
        <w:t>модел</w:t>
      </w:r>
      <w:r>
        <w:rPr>
          <w:rFonts w:ascii="Times New Roman" w:hAnsi="Times New Roman"/>
          <w:sz w:val="28"/>
        </w:rPr>
        <w:t>и</w:t>
      </w:r>
      <w:r w:rsidR="00017BDB" w:rsidRPr="00B67865">
        <w:rPr>
          <w:rFonts w:ascii="Times New Roman" w:hAnsi="Times New Roman"/>
          <w:sz w:val="28"/>
        </w:rPr>
        <w:t xml:space="preserve"> СЭВ (К. </w:t>
      </w:r>
      <w:proofErr w:type="spellStart"/>
      <w:r w:rsidR="00017BDB" w:rsidRPr="00B67865">
        <w:rPr>
          <w:rFonts w:ascii="Times New Roman" w:hAnsi="Times New Roman"/>
          <w:sz w:val="28"/>
        </w:rPr>
        <w:t>Маслач</w:t>
      </w:r>
      <w:proofErr w:type="spellEnd"/>
      <w:r w:rsidR="00017BDB" w:rsidRPr="00B67865">
        <w:rPr>
          <w:rFonts w:ascii="Times New Roman" w:hAnsi="Times New Roman"/>
          <w:sz w:val="28"/>
        </w:rPr>
        <w:t xml:space="preserve"> и С. Джексон)</w:t>
      </w:r>
      <w:r w:rsidR="003F5E43">
        <w:rPr>
          <w:rFonts w:ascii="Times New Roman" w:hAnsi="Times New Roman"/>
          <w:sz w:val="28"/>
        </w:rPr>
        <w:t>[5]</w:t>
      </w:r>
      <w:r w:rsidR="00017BDB" w:rsidRPr="00B67865">
        <w:rPr>
          <w:rFonts w:ascii="Times New Roman" w:hAnsi="Times New Roman"/>
          <w:sz w:val="28"/>
        </w:rPr>
        <w:t>.</w:t>
      </w:r>
      <w:r w:rsidR="00017BDB" w:rsidRPr="003F5E43">
        <w:rPr>
          <w:rFonts w:ascii="Times New Roman" w:hAnsi="Times New Roman"/>
          <w:color w:val="FFFFFF" w:themeColor="background1"/>
          <w:sz w:val="28"/>
        </w:rPr>
        <w:t xml:space="preserve"> </w:t>
      </w:r>
      <w:r w:rsidR="005C1E73" w:rsidRPr="003F5E43">
        <w:rPr>
          <w:rStyle w:val="af4"/>
          <w:rFonts w:ascii="Times New Roman" w:hAnsi="Times New Roman"/>
          <w:color w:val="FFFFFF" w:themeColor="background1"/>
          <w:sz w:val="28"/>
        </w:rPr>
        <w:t>5</w:t>
      </w:r>
    </w:p>
    <w:p w:rsidR="006F1CD8" w:rsidRPr="00B67865" w:rsidRDefault="006F1CD8" w:rsidP="00993ECE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7865">
        <w:rPr>
          <w:rFonts w:ascii="Times New Roman" w:hAnsi="Times New Roman"/>
          <w:b/>
          <w:sz w:val="28"/>
        </w:rPr>
        <w:t>Таблица 1 -Трехфакторная модель СЭВ современного педагога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017BDB" w:rsidRPr="006618E0" w:rsidTr="006618E0">
        <w:trPr>
          <w:trHeight w:val="1439"/>
        </w:trPr>
        <w:tc>
          <w:tcPr>
            <w:tcW w:w="3369" w:type="dxa"/>
            <w:shd w:val="clear" w:color="auto" w:fill="auto"/>
          </w:tcPr>
          <w:p w:rsidR="006F1CD8" w:rsidRPr="006618E0" w:rsidRDefault="006F1CD8" w:rsidP="006618E0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17BDB" w:rsidRPr="006618E0" w:rsidRDefault="00017BDB" w:rsidP="006618E0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618E0">
              <w:rPr>
                <w:rFonts w:ascii="Times New Roman" w:hAnsi="Times New Roman"/>
                <w:b/>
                <w:sz w:val="28"/>
              </w:rPr>
              <w:t>Эмоциональное истощение педагога</w:t>
            </w:r>
          </w:p>
        </w:tc>
        <w:tc>
          <w:tcPr>
            <w:tcW w:w="2976" w:type="dxa"/>
            <w:shd w:val="clear" w:color="auto" w:fill="auto"/>
          </w:tcPr>
          <w:p w:rsidR="006F1CD8" w:rsidRPr="006618E0" w:rsidRDefault="006F1CD8" w:rsidP="006618E0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17BDB" w:rsidRPr="006618E0" w:rsidRDefault="00017BDB" w:rsidP="006618E0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618E0">
              <w:rPr>
                <w:rFonts w:ascii="Times New Roman" w:hAnsi="Times New Roman"/>
                <w:b/>
                <w:sz w:val="28"/>
              </w:rPr>
              <w:t>Деперсонализация педагога</w:t>
            </w:r>
          </w:p>
        </w:tc>
        <w:tc>
          <w:tcPr>
            <w:tcW w:w="3119" w:type="dxa"/>
            <w:shd w:val="clear" w:color="auto" w:fill="auto"/>
          </w:tcPr>
          <w:p w:rsidR="00017BDB" w:rsidRPr="006618E0" w:rsidRDefault="00017BDB" w:rsidP="006618E0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618E0">
              <w:rPr>
                <w:rFonts w:ascii="Times New Roman" w:hAnsi="Times New Roman"/>
                <w:b/>
                <w:sz w:val="28"/>
              </w:rPr>
              <w:t>Редукция профессиональных личностных достижений педагога</w:t>
            </w:r>
          </w:p>
        </w:tc>
      </w:tr>
      <w:tr w:rsidR="00017BDB" w:rsidRPr="006618E0" w:rsidTr="006618E0">
        <w:trPr>
          <w:trHeight w:val="3374"/>
        </w:trPr>
        <w:tc>
          <w:tcPr>
            <w:tcW w:w="3369" w:type="dxa"/>
            <w:shd w:val="clear" w:color="auto" w:fill="auto"/>
          </w:tcPr>
          <w:p w:rsidR="00017BDB" w:rsidRPr="006618E0" w:rsidRDefault="00017BDB" w:rsidP="00017BDB">
            <w:pPr>
              <w:pStyle w:val="a3"/>
              <w:rPr>
                <w:rFonts w:ascii="Times New Roman" w:hAnsi="Times New Roman"/>
                <w:sz w:val="28"/>
              </w:rPr>
            </w:pPr>
            <w:r w:rsidRPr="006618E0">
              <w:rPr>
                <w:rFonts w:ascii="Times New Roman" w:hAnsi="Times New Roman"/>
                <w:sz w:val="28"/>
              </w:rPr>
              <w:t>Снижение эмоционального фона, появление равнодушия в связи с увеличением количества обязанностей и требований</w:t>
            </w:r>
            <w:r w:rsidR="006F1CD8" w:rsidRPr="006618E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017BDB" w:rsidRPr="006618E0" w:rsidRDefault="00017BDB" w:rsidP="00017BDB">
            <w:pPr>
              <w:pStyle w:val="a3"/>
              <w:rPr>
                <w:rFonts w:ascii="Times New Roman" w:hAnsi="Times New Roman"/>
                <w:sz w:val="28"/>
              </w:rPr>
            </w:pPr>
            <w:r w:rsidRPr="006618E0">
              <w:rPr>
                <w:rFonts w:ascii="Times New Roman" w:hAnsi="Times New Roman"/>
                <w:sz w:val="28"/>
              </w:rPr>
              <w:t>Повышение зависимости педагога от рейтинговых систем и показателей, циничное отношение к результатам своей деятельности (работа на количество, а не на качество)</w:t>
            </w:r>
            <w:r w:rsidR="006F1CD8" w:rsidRPr="006618E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17BDB" w:rsidRPr="006618E0" w:rsidRDefault="006F1CD8" w:rsidP="006F1CD8">
            <w:pPr>
              <w:pStyle w:val="a3"/>
              <w:rPr>
                <w:rFonts w:ascii="Times New Roman" w:hAnsi="Times New Roman"/>
                <w:sz w:val="28"/>
              </w:rPr>
            </w:pPr>
            <w:r w:rsidRPr="006618E0">
              <w:rPr>
                <w:rFonts w:ascii="Times New Roman" w:hAnsi="Times New Roman"/>
                <w:sz w:val="28"/>
              </w:rPr>
              <w:t>Занижение своих профессиональных успехов, в связи с нехваткой времени для регуляции  профессиональных компетенций, относительно современного содержания.</w:t>
            </w:r>
          </w:p>
        </w:tc>
      </w:tr>
    </w:tbl>
    <w:p w:rsidR="00017BDB" w:rsidRDefault="00017BDB" w:rsidP="00993EC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64457" w:rsidRDefault="00564457" w:rsidP="00993EC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необходимо признать, что синдром эмоционального выгорания, возникающий как ответ на высокую загруженность педагогов, нехватку времени, зависимость от большого количества формальных требований, является существенным барьером для </w:t>
      </w:r>
      <w:r w:rsidRPr="00564457">
        <w:rPr>
          <w:rFonts w:ascii="Times New Roman" w:hAnsi="Times New Roman"/>
          <w:sz w:val="28"/>
        </w:rPr>
        <w:t>освоени</w:t>
      </w:r>
      <w:r>
        <w:rPr>
          <w:rFonts w:ascii="Times New Roman" w:hAnsi="Times New Roman"/>
          <w:sz w:val="28"/>
        </w:rPr>
        <w:t>я педагогами</w:t>
      </w:r>
      <w:r w:rsidRPr="00564457">
        <w:rPr>
          <w:rFonts w:ascii="Times New Roman" w:hAnsi="Times New Roman"/>
          <w:sz w:val="28"/>
        </w:rPr>
        <w:t xml:space="preserve"> новых форм образовательных технологий</w:t>
      </w:r>
      <w:r w:rsidR="003F5E43" w:rsidRPr="003F5E43">
        <w:rPr>
          <w:rFonts w:ascii="Times New Roman" w:hAnsi="Times New Roman"/>
          <w:sz w:val="28"/>
        </w:rPr>
        <w:t xml:space="preserve"> </w:t>
      </w:r>
      <w:r w:rsidR="00C81297">
        <w:rPr>
          <w:rFonts w:ascii="Times New Roman" w:hAnsi="Times New Roman"/>
          <w:sz w:val="28"/>
        </w:rPr>
        <w:t>[2]</w:t>
      </w:r>
      <w:r w:rsidR="00C81297" w:rsidRPr="00C81297">
        <w:rPr>
          <w:rFonts w:ascii="Times New Roman" w:hAnsi="Times New Roman"/>
          <w:sz w:val="28"/>
        </w:rPr>
        <w:t>.</w:t>
      </w:r>
      <w:r w:rsidR="00C812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этим считаем целесообразным внедрение в программы повышения профессионального мастерства педагогов элементов психологического сопровождения, направленных на профилактику синдрома эмоционального выгорания и обучение технологиям стрес</w:t>
      </w:r>
      <w:proofErr w:type="gramStart"/>
      <w:r>
        <w:rPr>
          <w:rFonts w:ascii="Times New Roman" w:hAnsi="Times New Roman"/>
          <w:sz w:val="28"/>
        </w:rPr>
        <w:t>с</w:t>
      </w:r>
      <w:r w:rsidR="006618E0">
        <w:rPr>
          <w:rFonts w:ascii="Times New Roman" w:hAnsi="Times New Roman"/>
          <w:sz w:val="28"/>
        </w:rPr>
        <w:t>-</w:t>
      </w:r>
      <w:proofErr w:type="gramEnd"/>
      <w:r w:rsidR="006618E0">
        <w:rPr>
          <w:rFonts w:ascii="Times New Roman" w:hAnsi="Times New Roman"/>
          <w:sz w:val="28"/>
        </w:rPr>
        <w:t xml:space="preserve"> и тайм-</w:t>
      </w:r>
      <w:r>
        <w:rPr>
          <w:rFonts w:ascii="Times New Roman" w:hAnsi="Times New Roman"/>
          <w:sz w:val="28"/>
        </w:rPr>
        <w:t>менеджмента.</w:t>
      </w:r>
      <w:r w:rsidR="006618E0">
        <w:rPr>
          <w:rFonts w:ascii="Times New Roman" w:hAnsi="Times New Roman"/>
          <w:sz w:val="28"/>
        </w:rPr>
        <w:t xml:space="preserve"> </w:t>
      </w:r>
    </w:p>
    <w:p w:rsidR="00901599" w:rsidRPr="000439FF" w:rsidRDefault="00901599" w:rsidP="009015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01599">
        <w:rPr>
          <w:rFonts w:ascii="Times New Roman" w:hAnsi="Times New Roman"/>
          <w:sz w:val="28"/>
        </w:rPr>
        <w:t>Успешный тайм-менеджмент означает применение в практике методов планирования времени</w:t>
      </w:r>
      <w:r w:rsidR="000439FF" w:rsidRPr="000439FF">
        <w:rPr>
          <w:rFonts w:ascii="Times New Roman" w:hAnsi="Times New Roman"/>
          <w:sz w:val="28"/>
        </w:rPr>
        <w:t>.</w:t>
      </w:r>
    </w:p>
    <w:p w:rsidR="00901599" w:rsidRPr="00901599" w:rsidRDefault="00901599" w:rsidP="009015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01599">
        <w:rPr>
          <w:rFonts w:ascii="Times New Roman" w:hAnsi="Times New Roman"/>
          <w:sz w:val="28"/>
        </w:rPr>
        <w:t xml:space="preserve">Существует несколько методик планирования времени и принятия решений. </w:t>
      </w:r>
    </w:p>
    <w:p w:rsidR="00901599" w:rsidRPr="00901599" w:rsidRDefault="00901599" w:rsidP="009015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901599">
        <w:rPr>
          <w:rFonts w:ascii="Times New Roman" w:hAnsi="Times New Roman"/>
          <w:sz w:val="28"/>
        </w:rPr>
        <w:t>Анализ по принципу Эйзенхауэра</w:t>
      </w:r>
    </w:p>
    <w:p w:rsidR="00901599" w:rsidRPr="00C81297" w:rsidRDefault="00901599" w:rsidP="00B5780E">
      <w:pPr>
        <w:pStyle w:val="a3"/>
        <w:spacing w:line="360" w:lineRule="auto"/>
        <w:jc w:val="both"/>
        <w:rPr>
          <w:rFonts w:ascii="Times New Roman" w:hAnsi="Times New Roman"/>
          <w:sz w:val="28"/>
          <w:lang w:val="en-US"/>
        </w:rPr>
      </w:pPr>
      <w:r w:rsidRPr="00901599">
        <w:rPr>
          <w:rFonts w:ascii="Times New Roman" w:hAnsi="Times New Roman"/>
          <w:sz w:val="28"/>
        </w:rPr>
        <w:t xml:space="preserve">Предложенное американским генералом </w:t>
      </w:r>
      <w:proofErr w:type="spellStart"/>
      <w:r w:rsidRPr="00901599">
        <w:rPr>
          <w:rFonts w:ascii="Times New Roman" w:hAnsi="Times New Roman"/>
          <w:sz w:val="28"/>
        </w:rPr>
        <w:t>Дуайтом</w:t>
      </w:r>
      <w:proofErr w:type="spellEnd"/>
      <w:r w:rsidRPr="00901599">
        <w:rPr>
          <w:rFonts w:ascii="Times New Roman" w:hAnsi="Times New Roman"/>
          <w:sz w:val="28"/>
        </w:rPr>
        <w:t xml:space="preserve"> Эйзенхауэром правило ‒ простое вспомогательное средство, особенно для тех случаев, когда надо </w:t>
      </w:r>
      <w:r w:rsidRPr="00901599">
        <w:rPr>
          <w:rFonts w:ascii="Times New Roman" w:hAnsi="Times New Roman"/>
          <w:sz w:val="28"/>
        </w:rPr>
        <w:lastRenderedPageBreak/>
        <w:t>быстро принять решение относительно того, какой задаче отдать предпочтение. Согласно этому правилу приоритеты устанавливаются по таким критериям, как срочность и важность дела</w:t>
      </w:r>
      <w:r w:rsidR="003F5E43" w:rsidRPr="003F5E43">
        <w:rPr>
          <w:rFonts w:ascii="Times New Roman" w:hAnsi="Times New Roman"/>
          <w:sz w:val="28"/>
        </w:rPr>
        <w:t>[3]</w:t>
      </w:r>
      <w:r w:rsidR="005C1E73" w:rsidRPr="005C1E73">
        <w:rPr>
          <w:rFonts w:ascii="Times New Roman" w:hAnsi="Times New Roman"/>
          <w:sz w:val="28"/>
        </w:rPr>
        <w:t>.</w:t>
      </w:r>
    </w:p>
    <w:p w:rsidR="00901599" w:rsidRDefault="00901599" w:rsidP="009015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01599">
        <w:rPr>
          <w:rFonts w:ascii="Times New Roman" w:hAnsi="Times New Roman"/>
          <w:sz w:val="28"/>
        </w:rPr>
        <w:t>В зависимости от степени срочности и важности задачи различаются четыре возможности их оценки и (в итоге) выполнения:</w:t>
      </w:r>
    </w:p>
    <w:p w:rsidR="00B5780E" w:rsidRPr="00B5780E" w:rsidRDefault="00B5780E" w:rsidP="00B5780E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5780E">
        <w:rPr>
          <w:rFonts w:ascii="Times New Roman" w:hAnsi="Times New Roman"/>
          <w:b/>
          <w:sz w:val="28"/>
        </w:rPr>
        <w:t>Таблица 2 - Анализ по принципу Эйзенхауэра</w:t>
      </w:r>
    </w:p>
    <w:p w:rsidR="00B5780E" w:rsidRDefault="00351C20" w:rsidP="00B5780E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294755" cy="2604770"/>
            <wp:effectExtent l="0" t="0" r="0" b="5080"/>
            <wp:docPr id="2" name="Рисунок 2" descr="папвпв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пвпв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99" w:rsidRPr="00901599" w:rsidRDefault="00901599" w:rsidP="009015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01599">
        <w:rPr>
          <w:rFonts w:ascii="Times New Roman" w:hAnsi="Times New Roman"/>
          <w:sz w:val="28"/>
        </w:rPr>
        <w:t xml:space="preserve">Методика планирования времени с применением современных технологий: MS </w:t>
      </w:r>
      <w:proofErr w:type="spellStart"/>
      <w:r w:rsidRPr="00901599">
        <w:rPr>
          <w:rFonts w:ascii="Times New Roman" w:hAnsi="Times New Roman"/>
          <w:sz w:val="28"/>
        </w:rPr>
        <w:t>Outlook</w:t>
      </w:r>
      <w:proofErr w:type="spellEnd"/>
    </w:p>
    <w:p w:rsidR="00901599" w:rsidRPr="00901599" w:rsidRDefault="00625CF6" w:rsidP="009015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системе </w:t>
      </w:r>
      <w:r w:rsidRPr="00901599">
        <w:rPr>
          <w:rFonts w:ascii="Times New Roman" w:hAnsi="Times New Roman"/>
          <w:sz w:val="28"/>
        </w:rPr>
        <w:t xml:space="preserve">MS </w:t>
      </w:r>
      <w:proofErr w:type="spellStart"/>
      <w:r w:rsidRPr="00901599">
        <w:rPr>
          <w:rFonts w:ascii="Times New Roman" w:hAnsi="Times New Roman"/>
          <w:sz w:val="28"/>
        </w:rPr>
        <w:t>Outlook</w:t>
      </w:r>
      <w:proofErr w:type="spellEnd"/>
      <w:r w:rsidR="00901599" w:rsidRPr="00901599">
        <w:rPr>
          <w:rFonts w:ascii="Times New Roman" w:hAnsi="Times New Roman"/>
          <w:sz w:val="28"/>
        </w:rPr>
        <w:t xml:space="preserve"> планирование удобно </w:t>
      </w:r>
      <w:r w:rsidR="0041186D">
        <w:rPr>
          <w:rFonts w:ascii="Times New Roman" w:hAnsi="Times New Roman"/>
          <w:sz w:val="28"/>
        </w:rPr>
        <w:t>формировать</w:t>
      </w:r>
      <w:r w:rsidR="00901599" w:rsidRPr="00901599">
        <w:rPr>
          <w:rFonts w:ascii="Times New Roman" w:hAnsi="Times New Roman"/>
          <w:sz w:val="28"/>
        </w:rPr>
        <w:t xml:space="preserve"> с помощью категорий задач. Создавая задачу, ей </w:t>
      </w:r>
      <w:r>
        <w:rPr>
          <w:rFonts w:ascii="Times New Roman" w:hAnsi="Times New Roman"/>
          <w:sz w:val="28"/>
        </w:rPr>
        <w:t>присваивают</w:t>
      </w:r>
      <w:r w:rsidR="0041186D">
        <w:rPr>
          <w:rFonts w:ascii="Times New Roman" w:hAnsi="Times New Roman"/>
          <w:sz w:val="28"/>
        </w:rPr>
        <w:t xml:space="preserve"> одну или несколько категорий. Д</w:t>
      </w:r>
      <w:r w:rsidR="0041186D" w:rsidRPr="0041186D">
        <w:rPr>
          <w:rFonts w:ascii="Times New Roman" w:hAnsi="Times New Roman"/>
          <w:sz w:val="28"/>
        </w:rPr>
        <w:t>остоинство</w:t>
      </w:r>
      <w:r w:rsidR="00901599" w:rsidRPr="00901599">
        <w:rPr>
          <w:rFonts w:ascii="Times New Roman" w:hAnsi="Times New Roman"/>
          <w:sz w:val="28"/>
        </w:rPr>
        <w:t xml:space="preserve"> контекстного планирования в MS </w:t>
      </w:r>
      <w:proofErr w:type="spellStart"/>
      <w:r w:rsidR="00901599" w:rsidRPr="00901599">
        <w:rPr>
          <w:rFonts w:ascii="Times New Roman" w:hAnsi="Times New Roman"/>
          <w:sz w:val="28"/>
        </w:rPr>
        <w:t>Outlook</w:t>
      </w:r>
      <w:proofErr w:type="spellEnd"/>
      <w:r w:rsidR="00901599" w:rsidRPr="00901599">
        <w:rPr>
          <w:rFonts w:ascii="Times New Roman" w:hAnsi="Times New Roman"/>
          <w:sz w:val="28"/>
        </w:rPr>
        <w:t xml:space="preserve"> ‒ одну и ту же задачу можно видеть</w:t>
      </w:r>
      <w:r w:rsidR="00901599">
        <w:rPr>
          <w:rFonts w:ascii="Times New Roman" w:hAnsi="Times New Roman"/>
          <w:sz w:val="28"/>
        </w:rPr>
        <w:t xml:space="preserve"> из совершенно разных категорий, тем самым сократить расход времени на установление приоритетности задачи и её дублирования.</w:t>
      </w:r>
    </w:p>
    <w:p w:rsidR="00773297" w:rsidRDefault="00901599" w:rsidP="007732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Подводя итог, можно сказать следующее, что учитель-профессионал-это психологически благополучный учитель, понимающий высокую миссию своей работы и стремящийся к саморазвитию. Поэтому создание условий для не только сугубо профессионального, но и психологического развития является принципиальной задачей, соответствующей концепции проекта «Учитель будущего».</w:t>
      </w:r>
    </w:p>
    <w:p w:rsidR="00C81297" w:rsidRPr="00C81297" w:rsidRDefault="00C81297" w:rsidP="007732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E0447" w:rsidRPr="00773297" w:rsidRDefault="00EE0447" w:rsidP="00773297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34CF8">
        <w:rPr>
          <w:rFonts w:ascii="Times New Roman" w:hAnsi="Times New Roman"/>
          <w:b/>
          <w:sz w:val="28"/>
        </w:rPr>
        <w:lastRenderedPageBreak/>
        <w:t>Список использованных источников:</w:t>
      </w:r>
    </w:p>
    <w:p w:rsidR="00C435B6" w:rsidRPr="00D34CF8" w:rsidRDefault="00C435B6" w:rsidP="00C435B6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D34CF8">
        <w:rPr>
          <w:rFonts w:ascii="Times New Roman" w:hAnsi="Times New Roman"/>
          <w:sz w:val="28"/>
        </w:rPr>
        <w:t xml:space="preserve">Белоусова, Н.С. Психология труда, инженерная психология и </w:t>
      </w:r>
      <w:r w:rsidR="00D34CF8">
        <w:rPr>
          <w:rFonts w:ascii="Times New Roman" w:hAnsi="Times New Roman"/>
          <w:sz w:val="28"/>
        </w:rPr>
        <w:t>эргономика [Электронный ресурс]</w:t>
      </w:r>
      <w:r w:rsidRPr="00D34CF8">
        <w:rPr>
          <w:rFonts w:ascii="Times New Roman" w:hAnsi="Times New Roman"/>
          <w:sz w:val="28"/>
        </w:rPr>
        <w:t>:</w:t>
      </w:r>
      <w:r w:rsidR="00D34CF8" w:rsidRPr="00D34CF8">
        <w:rPr>
          <w:rFonts w:ascii="Times New Roman" w:hAnsi="Times New Roman"/>
          <w:sz w:val="28"/>
        </w:rPr>
        <w:t xml:space="preserve"> </w:t>
      </w:r>
      <w:r w:rsidRPr="00D34CF8">
        <w:rPr>
          <w:rFonts w:ascii="Times New Roman" w:hAnsi="Times New Roman"/>
          <w:sz w:val="28"/>
        </w:rPr>
        <w:t>учебно-методическое пособие : в 2 ч. Ч. 2 / Н. С. Белоусова ; Урал</w:t>
      </w:r>
      <w:proofErr w:type="gramStart"/>
      <w:r w:rsidRPr="00D34CF8">
        <w:rPr>
          <w:rFonts w:ascii="Times New Roman" w:hAnsi="Times New Roman"/>
          <w:sz w:val="28"/>
        </w:rPr>
        <w:t>.</w:t>
      </w:r>
      <w:proofErr w:type="gramEnd"/>
      <w:r w:rsidRPr="00D34CF8">
        <w:rPr>
          <w:rFonts w:ascii="Times New Roman" w:hAnsi="Times New Roman"/>
          <w:sz w:val="28"/>
        </w:rPr>
        <w:t xml:space="preserve"> </w:t>
      </w:r>
      <w:proofErr w:type="gramStart"/>
      <w:r w:rsidRPr="00D34CF8">
        <w:rPr>
          <w:rFonts w:ascii="Times New Roman" w:hAnsi="Times New Roman"/>
          <w:sz w:val="28"/>
        </w:rPr>
        <w:t>г</w:t>
      </w:r>
      <w:proofErr w:type="gramEnd"/>
      <w:r w:rsidRPr="00D34CF8">
        <w:rPr>
          <w:rFonts w:ascii="Times New Roman" w:hAnsi="Times New Roman"/>
          <w:sz w:val="28"/>
        </w:rPr>
        <w:t xml:space="preserve">ос. </w:t>
      </w:r>
      <w:proofErr w:type="spellStart"/>
      <w:r w:rsidRPr="00D34CF8">
        <w:rPr>
          <w:rFonts w:ascii="Times New Roman" w:hAnsi="Times New Roman"/>
          <w:sz w:val="28"/>
        </w:rPr>
        <w:t>пед</w:t>
      </w:r>
      <w:proofErr w:type="spellEnd"/>
      <w:r w:rsidRPr="00D34CF8">
        <w:rPr>
          <w:rFonts w:ascii="Times New Roman" w:hAnsi="Times New Roman"/>
          <w:sz w:val="28"/>
        </w:rPr>
        <w:t>. ун-т. – Электрон</w:t>
      </w:r>
      <w:proofErr w:type="gramStart"/>
      <w:r w:rsidRPr="00D34CF8">
        <w:rPr>
          <w:rFonts w:ascii="Times New Roman" w:hAnsi="Times New Roman"/>
          <w:sz w:val="28"/>
        </w:rPr>
        <w:t>.</w:t>
      </w:r>
      <w:proofErr w:type="gramEnd"/>
      <w:r w:rsidRPr="00D34CF8">
        <w:rPr>
          <w:rFonts w:ascii="Times New Roman" w:hAnsi="Times New Roman"/>
          <w:sz w:val="28"/>
        </w:rPr>
        <w:t xml:space="preserve"> </w:t>
      </w:r>
      <w:proofErr w:type="gramStart"/>
      <w:r w:rsidRPr="00D34CF8">
        <w:rPr>
          <w:rFonts w:ascii="Times New Roman" w:hAnsi="Times New Roman"/>
          <w:sz w:val="28"/>
        </w:rPr>
        <w:t>д</w:t>
      </w:r>
      <w:proofErr w:type="gramEnd"/>
      <w:r w:rsidRPr="00D34CF8">
        <w:rPr>
          <w:rFonts w:ascii="Times New Roman" w:hAnsi="Times New Roman"/>
          <w:sz w:val="28"/>
        </w:rPr>
        <w:t>ан. – Екатеринбург : [б. и.], 2017. – 1 электрон</w:t>
      </w:r>
      <w:proofErr w:type="gramStart"/>
      <w:r w:rsidRPr="00D34CF8">
        <w:rPr>
          <w:rFonts w:ascii="Times New Roman" w:hAnsi="Times New Roman"/>
          <w:sz w:val="28"/>
        </w:rPr>
        <w:t>.</w:t>
      </w:r>
      <w:proofErr w:type="gramEnd"/>
      <w:r w:rsidRPr="00D34CF8">
        <w:rPr>
          <w:rFonts w:ascii="Times New Roman" w:hAnsi="Times New Roman"/>
          <w:sz w:val="28"/>
        </w:rPr>
        <w:t xml:space="preserve"> </w:t>
      </w:r>
      <w:proofErr w:type="gramStart"/>
      <w:r w:rsidRPr="00D34CF8">
        <w:rPr>
          <w:rFonts w:ascii="Times New Roman" w:hAnsi="Times New Roman"/>
          <w:sz w:val="28"/>
        </w:rPr>
        <w:t>о</w:t>
      </w:r>
      <w:proofErr w:type="gramEnd"/>
      <w:r w:rsidRPr="00D34CF8">
        <w:rPr>
          <w:rFonts w:ascii="Times New Roman" w:hAnsi="Times New Roman"/>
          <w:sz w:val="28"/>
        </w:rPr>
        <w:t>пт. диск (CD-ROM).</w:t>
      </w:r>
      <w:r w:rsidRPr="00D34CF8">
        <w:rPr>
          <w:rFonts w:ascii="Times New Roman" w:hAnsi="Times New Roman"/>
          <w:sz w:val="28"/>
        </w:rPr>
        <w:cr/>
        <w:t xml:space="preserve">[сайт]. — URL: </w:t>
      </w:r>
      <w:r w:rsidRPr="00D34CF8">
        <w:t xml:space="preserve"> </w:t>
      </w:r>
      <w:r w:rsidRPr="00D34CF8">
        <w:rPr>
          <w:rFonts w:ascii="Times New Roman" w:hAnsi="Times New Roman"/>
          <w:sz w:val="28"/>
        </w:rPr>
        <w:t>http://elar.uspu.ru/bitstream/uspu/6421/1/uch00182.pdf (12.02.2020)</w:t>
      </w:r>
    </w:p>
    <w:p w:rsidR="00C435B6" w:rsidRPr="00D34CF8" w:rsidRDefault="00C435B6" w:rsidP="00C435B6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D34CF8">
        <w:rPr>
          <w:rFonts w:ascii="Times New Roman" w:hAnsi="Times New Roman"/>
          <w:sz w:val="28"/>
        </w:rPr>
        <w:t>Дружинин, В. Н.</w:t>
      </w:r>
      <w:r w:rsidR="000439FF" w:rsidRPr="00D34CF8">
        <w:rPr>
          <w:rFonts w:ascii="Times New Roman" w:hAnsi="Times New Roman"/>
          <w:sz w:val="28"/>
        </w:rPr>
        <w:t xml:space="preserve">  Психология общих способностей</w:t>
      </w:r>
      <w:r w:rsidRPr="00D34CF8">
        <w:rPr>
          <w:rFonts w:ascii="Times New Roman" w:hAnsi="Times New Roman"/>
          <w:sz w:val="28"/>
        </w:rPr>
        <w:t xml:space="preserve">: учебное пособие для </w:t>
      </w:r>
      <w:proofErr w:type="spellStart"/>
      <w:r w:rsidRPr="00D34CF8">
        <w:rPr>
          <w:rFonts w:ascii="Times New Roman" w:hAnsi="Times New Roman"/>
          <w:sz w:val="28"/>
        </w:rPr>
        <w:t>бакалавриата</w:t>
      </w:r>
      <w:proofErr w:type="spellEnd"/>
      <w:r w:rsidRPr="00D34CF8">
        <w:rPr>
          <w:rFonts w:ascii="Times New Roman" w:hAnsi="Times New Roman"/>
          <w:sz w:val="28"/>
        </w:rPr>
        <w:t xml:space="preserve">, </w:t>
      </w:r>
      <w:proofErr w:type="spellStart"/>
      <w:r w:rsidRPr="00D34CF8">
        <w:rPr>
          <w:rFonts w:ascii="Times New Roman" w:hAnsi="Times New Roman"/>
          <w:sz w:val="28"/>
        </w:rPr>
        <w:t>специалитета</w:t>
      </w:r>
      <w:proofErr w:type="spellEnd"/>
      <w:r w:rsidRPr="00D34CF8">
        <w:rPr>
          <w:rFonts w:ascii="Times New Roman" w:hAnsi="Times New Roman"/>
          <w:sz w:val="28"/>
        </w:rPr>
        <w:t xml:space="preserve"> и магистратуры / В. Н</w:t>
      </w:r>
      <w:r w:rsidR="00D34CF8">
        <w:rPr>
          <w:rFonts w:ascii="Times New Roman" w:hAnsi="Times New Roman"/>
          <w:sz w:val="28"/>
        </w:rPr>
        <w:t>. Дружинин. — 3-е изд. — Москва</w:t>
      </w:r>
      <w:r w:rsidRPr="00D34CF8">
        <w:rPr>
          <w:rFonts w:ascii="Times New Roman" w:hAnsi="Times New Roman"/>
          <w:sz w:val="28"/>
        </w:rPr>
        <w:t xml:space="preserve">: Издательство </w:t>
      </w:r>
      <w:proofErr w:type="spellStart"/>
      <w:r w:rsidRPr="00D34CF8">
        <w:rPr>
          <w:rFonts w:ascii="Times New Roman" w:hAnsi="Times New Roman"/>
          <w:sz w:val="28"/>
        </w:rPr>
        <w:t>Юрайт</w:t>
      </w:r>
      <w:proofErr w:type="spellEnd"/>
      <w:r w:rsidRPr="00D34CF8">
        <w:rPr>
          <w:rFonts w:ascii="Times New Roman" w:hAnsi="Times New Roman"/>
          <w:sz w:val="28"/>
        </w:rPr>
        <w:t>, 2019. — 349 с. — (Авторский учебник). — ISBN 978-5-534-09237-0. — Текст</w:t>
      </w:r>
      <w:proofErr w:type="gramStart"/>
      <w:r w:rsidRPr="00D34CF8">
        <w:rPr>
          <w:rFonts w:ascii="Times New Roman" w:hAnsi="Times New Roman"/>
          <w:sz w:val="28"/>
        </w:rPr>
        <w:t xml:space="preserve"> :</w:t>
      </w:r>
      <w:proofErr w:type="gramEnd"/>
      <w:r w:rsidRPr="00D34CF8">
        <w:rPr>
          <w:rFonts w:ascii="Times New Roman" w:hAnsi="Times New Roman"/>
          <w:sz w:val="28"/>
        </w:rPr>
        <w:t xml:space="preserve"> электронный // ЭБС </w:t>
      </w:r>
      <w:proofErr w:type="spellStart"/>
      <w:r w:rsidRPr="00D34CF8">
        <w:rPr>
          <w:rFonts w:ascii="Times New Roman" w:hAnsi="Times New Roman"/>
          <w:sz w:val="28"/>
        </w:rPr>
        <w:t>Юрайт</w:t>
      </w:r>
      <w:proofErr w:type="spellEnd"/>
      <w:r w:rsidRPr="00D34CF8">
        <w:rPr>
          <w:rFonts w:ascii="Times New Roman" w:hAnsi="Times New Roman"/>
          <w:sz w:val="28"/>
        </w:rPr>
        <w:t xml:space="preserve"> [сайт]. — URL: https://urait.ru/bcode/427496 (дата обращения: 25.02.2020). </w:t>
      </w:r>
    </w:p>
    <w:p w:rsidR="00C435B6" w:rsidRPr="00D34CF8" w:rsidRDefault="00C435B6" w:rsidP="00C435B6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CF8">
        <w:rPr>
          <w:rFonts w:ascii="Times New Roman" w:hAnsi="Times New Roman"/>
          <w:sz w:val="28"/>
        </w:rPr>
        <w:t>Зайверт</w:t>
      </w:r>
      <w:proofErr w:type="spellEnd"/>
      <w:r w:rsidRPr="00D34CF8">
        <w:rPr>
          <w:rFonts w:ascii="Times New Roman" w:hAnsi="Times New Roman"/>
          <w:sz w:val="28"/>
        </w:rPr>
        <w:t xml:space="preserve"> Л., электронная книга «Ваше время – в Ваших руках», [сайт]. — URL:  http://old.nkozlov.ru/print/library/s42/d3048/?full=1 (дата обращения 12.02.2020)</w:t>
      </w:r>
    </w:p>
    <w:p w:rsidR="00C435B6" w:rsidRPr="00D34CF8" w:rsidRDefault="00C435B6" w:rsidP="00C435B6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34CF8">
        <w:rPr>
          <w:rFonts w:ascii="Times New Roman" w:hAnsi="Times New Roman"/>
          <w:sz w:val="28"/>
          <w:szCs w:val="28"/>
        </w:rPr>
        <w:t xml:space="preserve">Попов Л.М., </w:t>
      </w:r>
      <w:proofErr w:type="spellStart"/>
      <w:r w:rsidRPr="00D34CF8">
        <w:rPr>
          <w:rFonts w:ascii="Times New Roman" w:hAnsi="Times New Roman"/>
          <w:sz w:val="28"/>
          <w:szCs w:val="28"/>
        </w:rPr>
        <w:t>Пучкова</w:t>
      </w:r>
      <w:proofErr w:type="spellEnd"/>
      <w:r w:rsidRPr="00D34CF8">
        <w:rPr>
          <w:rFonts w:ascii="Times New Roman" w:hAnsi="Times New Roman"/>
          <w:sz w:val="28"/>
          <w:szCs w:val="28"/>
        </w:rPr>
        <w:t xml:space="preserve"> И.М., Устин П.Н., Ученые записки Казанского университета Том 157, кн. 4 Гуманитарные науки 2015, статья «Психологическая готовность к профессиональной деятельности и методы ее формирования», [сайт]. — URL: https://cyberleninka.ru/article/n/psihologicheskaya-gotovnost-k-professionalnoy-deyatelnosti-i-metody-ee-formirovaniya/viewer (дата обращения 12.02.2020)</w:t>
      </w:r>
    </w:p>
    <w:p w:rsidR="00C435B6" w:rsidRPr="00D34CF8" w:rsidRDefault="00C435B6" w:rsidP="00C435B6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D34CF8">
        <w:rPr>
          <w:rFonts w:ascii="Times New Roman" w:hAnsi="Times New Roman"/>
          <w:sz w:val="28"/>
        </w:rPr>
        <w:t xml:space="preserve"> </w:t>
      </w:r>
      <w:proofErr w:type="spellStart"/>
      <w:r w:rsidRPr="00D34CF8">
        <w:rPr>
          <w:rFonts w:ascii="Times New Roman" w:hAnsi="Times New Roman"/>
          <w:sz w:val="28"/>
        </w:rPr>
        <w:t>Удовик</w:t>
      </w:r>
      <w:proofErr w:type="spellEnd"/>
      <w:r w:rsidRPr="00D34CF8">
        <w:rPr>
          <w:rFonts w:ascii="Times New Roman" w:hAnsi="Times New Roman"/>
          <w:sz w:val="28"/>
        </w:rPr>
        <w:t xml:space="preserve"> С., </w:t>
      </w:r>
      <w:proofErr w:type="spellStart"/>
      <w:r w:rsidRPr="00D34CF8">
        <w:rPr>
          <w:rFonts w:ascii="Times New Roman" w:hAnsi="Times New Roman"/>
          <w:sz w:val="28"/>
        </w:rPr>
        <w:t>Молокоедов</w:t>
      </w:r>
      <w:proofErr w:type="spellEnd"/>
      <w:r w:rsidRPr="00D34CF8">
        <w:rPr>
          <w:rFonts w:ascii="Times New Roman" w:hAnsi="Times New Roman"/>
          <w:sz w:val="28"/>
        </w:rPr>
        <w:t xml:space="preserve"> А., </w:t>
      </w:r>
      <w:proofErr w:type="spellStart"/>
      <w:r w:rsidRPr="00D34CF8">
        <w:rPr>
          <w:rFonts w:ascii="Times New Roman" w:hAnsi="Times New Roman"/>
          <w:sz w:val="28"/>
        </w:rPr>
        <w:t>Слободчиков</w:t>
      </w:r>
      <w:proofErr w:type="spellEnd"/>
      <w:r w:rsidRPr="00D34CF8">
        <w:rPr>
          <w:rFonts w:ascii="Times New Roman" w:hAnsi="Times New Roman"/>
          <w:sz w:val="28"/>
        </w:rPr>
        <w:t xml:space="preserve"> И. «Эмоциональное выгорание в профессиональной деятельности», 2018, ООО «</w:t>
      </w:r>
      <w:proofErr w:type="spellStart"/>
      <w:r w:rsidRPr="00D34CF8">
        <w:rPr>
          <w:rFonts w:ascii="Times New Roman" w:hAnsi="Times New Roman"/>
          <w:sz w:val="28"/>
        </w:rPr>
        <w:t>Левъ</w:t>
      </w:r>
      <w:proofErr w:type="spellEnd"/>
      <w:r w:rsidRPr="00D34CF8">
        <w:rPr>
          <w:rFonts w:ascii="Times New Roman" w:hAnsi="Times New Roman"/>
          <w:sz w:val="28"/>
        </w:rPr>
        <w:t>», 2018, [сайт]. — URL: https://mybook.ru/author/sergej-udovik/emocionalnoe-vygoranie-v-professionalnoj-deyatelno/read/ (дата обращения 12.02.2020)</w:t>
      </w:r>
    </w:p>
    <w:p w:rsidR="00EE0447" w:rsidRPr="0094786F" w:rsidRDefault="00EE0447" w:rsidP="008B0915">
      <w:pPr>
        <w:pStyle w:val="a3"/>
        <w:spacing w:line="360" w:lineRule="auto"/>
        <w:rPr>
          <w:rFonts w:ascii="Times New Roman" w:hAnsi="Times New Roman"/>
          <w:sz w:val="28"/>
        </w:rPr>
      </w:pPr>
    </w:p>
    <w:sectPr w:rsidR="00EE0447" w:rsidRPr="009478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CA" w:rsidRDefault="003818CA" w:rsidP="00C4366D">
      <w:pPr>
        <w:spacing w:after="0" w:line="240" w:lineRule="auto"/>
      </w:pPr>
      <w:r>
        <w:separator/>
      </w:r>
    </w:p>
  </w:endnote>
  <w:endnote w:type="continuationSeparator" w:id="0">
    <w:p w:rsidR="003818CA" w:rsidRDefault="003818CA" w:rsidP="00C4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0D" w:rsidRDefault="0023350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81297">
      <w:rPr>
        <w:noProof/>
      </w:rPr>
      <w:t>8</w:t>
    </w:r>
    <w:r>
      <w:fldChar w:fldCharType="end"/>
    </w:r>
  </w:p>
  <w:p w:rsidR="0023350D" w:rsidRDefault="002335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CA" w:rsidRDefault="003818CA" w:rsidP="00C4366D">
      <w:pPr>
        <w:spacing w:after="0" w:line="240" w:lineRule="auto"/>
      </w:pPr>
      <w:r>
        <w:separator/>
      </w:r>
    </w:p>
  </w:footnote>
  <w:footnote w:type="continuationSeparator" w:id="0">
    <w:p w:rsidR="003818CA" w:rsidRDefault="003818CA" w:rsidP="00C4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685"/>
    <w:multiLevelType w:val="hybridMultilevel"/>
    <w:tmpl w:val="1026E1D6"/>
    <w:lvl w:ilvl="0" w:tplc="5268B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D0450"/>
    <w:multiLevelType w:val="hybridMultilevel"/>
    <w:tmpl w:val="493E4D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3140F26"/>
    <w:multiLevelType w:val="hybridMultilevel"/>
    <w:tmpl w:val="9E1AF8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78AB"/>
    <w:multiLevelType w:val="hybridMultilevel"/>
    <w:tmpl w:val="80582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084BCD"/>
    <w:multiLevelType w:val="hybridMultilevel"/>
    <w:tmpl w:val="7DFA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D3228"/>
    <w:multiLevelType w:val="hybridMultilevel"/>
    <w:tmpl w:val="DA86D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DD7247"/>
    <w:multiLevelType w:val="hybridMultilevel"/>
    <w:tmpl w:val="A2564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CE"/>
    <w:rsid w:val="00017BDB"/>
    <w:rsid w:val="0002516A"/>
    <w:rsid w:val="0003322C"/>
    <w:rsid w:val="00042112"/>
    <w:rsid w:val="000439FF"/>
    <w:rsid w:val="0005102D"/>
    <w:rsid w:val="00065B12"/>
    <w:rsid w:val="000928AF"/>
    <w:rsid w:val="0009512D"/>
    <w:rsid w:val="000A6F25"/>
    <w:rsid w:val="000B37F1"/>
    <w:rsid w:val="000F5D94"/>
    <w:rsid w:val="001454C1"/>
    <w:rsid w:val="00152E4D"/>
    <w:rsid w:val="00160742"/>
    <w:rsid w:val="001D104A"/>
    <w:rsid w:val="00201D2C"/>
    <w:rsid w:val="0023350D"/>
    <w:rsid w:val="00257A70"/>
    <w:rsid w:val="002629F9"/>
    <w:rsid w:val="0028785D"/>
    <w:rsid w:val="00290512"/>
    <w:rsid w:val="002A4FB9"/>
    <w:rsid w:val="002A5374"/>
    <w:rsid w:val="002E1CF0"/>
    <w:rsid w:val="002E32C2"/>
    <w:rsid w:val="00333BB2"/>
    <w:rsid w:val="00351C20"/>
    <w:rsid w:val="0037773F"/>
    <w:rsid w:val="003818CA"/>
    <w:rsid w:val="00394CDF"/>
    <w:rsid w:val="003D4CD3"/>
    <w:rsid w:val="003F5E43"/>
    <w:rsid w:val="003F7222"/>
    <w:rsid w:val="004022BE"/>
    <w:rsid w:val="0041186D"/>
    <w:rsid w:val="004165BE"/>
    <w:rsid w:val="00431849"/>
    <w:rsid w:val="00444FA0"/>
    <w:rsid w:val="004663F6"/>
    <w:rsid w:val="00473E01"/>
    <w:rsid w:val="004A1DCE"/>
    <w:rsid w:val="004A1F34"/>
    <w:rsid w:val="004C27E4"/>
    <w:rsid w:val="004D4B66"/>
    <w:rsid w:val="004F7033"/>
    <w:rsid w:val="005023B7"/>
    <w:rsid w:val="00524EC0"/>
    <w:rsid w:val="00530F8F"/>
    <w:rsid w:val="00564457"/>
    <w:rsid w:val="005A15D9"/>
    <w:rsid w:val="005C15F8"/>
    <w:rsid w:val="005C1E73"/>
    <w:rsid w:val="005C2EF3"/>
    <w:rsid w:val="00625CF6"/>
    <w:rsid w:val="006618E0"/>
    <w:rsid w:val="00675106"/>
    <w:rsid w:val="006B639A"/>
    <w:rsid w:val="006F1CD8"/>
    <w:rsid w:val="006F4E69"/>
    <w:rsid w:val="00706652"/>
    <w:rsid w:val="00713781"/>
    <w:rsid w:val="00726145"/>
    <w:rsid w:val="00730090"/>
    <w:rsid w:val="00730FED"/>
    <w:rsid w:val="00740079"/>
    <w:rsid w:val="00773297"/>
    <w:rsid w:val="007A689D"/>
    <w:rsid w:val="007B3E38"/>
    <w:rsid w:val="007F68CF"/>
    <w:rsid w:val="008331E1"/>
    <w:rsid w:val="0084410A"/>
    <w:rsid w:val="008812B0"/>
    <w:rsid w:val="008B0915"/>
    <w:rsid w:val="00901599"/>
    <w:rsid w:val="00903F29"/>
    <w:rsid w:val="009041A4"/>
    <w:rsid w:val="00915B32"/>
    <w:rsid w:val="0094786F"/>
    <w:rsid w:val="0096714B"/>
    <w:rsid w:val="00993ECE"/>
    <w:rsid w:val="009C5622"/>
    <w:rsid w:val="009D19F7"/>
    <w:rsid w:val="009E0F16"/>
    <w:rsid w:val="00A116AD"/>
    <w:rsid w:val="00A21C1A"/>
    <w:rsid w:val="00A64819"/>
    <w:rsid w:val="00A66078"/>
    <w:rsid w:val="00AF3437"/>
    <w:rsid w:val="00B0255C"/>
    <w:rsid w:val="00B02D12"/>
    <w:rsid w:val="00B4064D"/>
    <w:rsid w:val="00B5780E"/>
    <w:rsid w:val="00B67865"/>
    <w:rsid w:val="00BE4522"/>
    <w:rsid w:val="00BE7656"/>
    <w:rsid w:val="00C200C4"/>
    <w:rsid w:val="00C318BD"/>
    <w:rsid w:val="00C435B6"/>
    <w:rsid w:val="00C4366D"/>
    <w:rsid w:val="00C81297"/>
    <w:rsid w:val="00C97BC8"/>
    <w:rsid w:val="00CA0F7A"/>
    <w:rsid w:val="00CA3E63"/>
    <w:rsid w:val="00CE171A"/>
    <w:rsid w:val="00D34B58"/>
    <w:rsid w:val="00D34CF8"/>
    <w:rsid w:val="00D368B9"/>
    <w:rsid w:val="00D411EE"/>
    <w:rsid w:val="00D54551"/>
    <w:rsid w:val="00DD1AC3"/>
    <w:rsid w:val="00DD4251"/>
    <w:rsid w:val="00E25178"/>
    <w:rsid w:val="00E364F3"/>
    <w:rsid w:val="00E649D8"/>
    <w:rsid w:val="00E8622C"/>
    <w:rsid w:val="00E90E28"/>
    <w:rsid w:val="00EC07C3"/>
    <w:rsid w:val="00EC1F74"/>
    <w:rsid w:val="00ED57F5"/>
    <w:rsid w:val="00EE0447"/>
    <w:rsid w:val="00EF3A85"/>
    <w:rsid w:val="00F01176"/>
    <w:rsid w:val="00F24ECE"/>
    <w:rsid w:val="00F26CAB"/>
    <w:rsid w:val="00F55AE5"/>
    <w:rsid w:val="00F74999"/>
    <w:rsid w:val="00F96A5A"/>
    <w:rsid w:val="00FD6153"/>
    <w:rsid w:val="00FE4E4F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ECE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4C27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6F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66D"/>
  </w:style>
  <w:style w:type="paragraph" w:styleId="aa">
    <w:name w:val="footer"/>
    <w:basedOn w:val="a"/>
    <w:link w:val="ab"/>
    <w:uiPriority w:val="99"/>
    <w:unhideWhenUsed/>
    <w:rsid w:val="00C4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66D"/>
  </w:style>
  <w:style w:type="paragraph" w:styleId="ac">
    <w:name w:val="List Paragraph"/>
    <w:basedOn w:val="a"/>
    <w:uiPriority w:val="34"/>
    <w:qFormat/>
    <w:rsid w:val="00EF3A85"/>
    <w:pPr>
      <w:ind w:left="720"/>
      <w:contextualSpacing/>
    </w:pPr>
  </w:style>
  <w:style w:type="character" w:styleId="ad">
    <w:name w:val="FollowedHyperlink"/>
    <w:uiPriority w:val="99"/>
    <w:semiHidden/>
    <w:unhideWhenUsed/>
    <w:rsid w:val="001454C1"/>
    <w:rPr>
      <w:color w:val="800080"/>
      <w:u w:val="single"/>
    </w:rPr>
  </w:style>
  <w:style w:type="paragraph" w:styleId="ae">
    <w:name w:val="Normal (Web)"/>
    <w:basedOn w:val="a"/>
    <w:uiPriority w:val="99"/>
    <w:semiHidden/>
    <w:unhideWhenUsed/>
    <w:rsid w:val="007A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34CF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34CF8"/>
    <w:rPr>
      <w:lang w:eastAsia="en-US"/>
    </w:rPr>
  </w:style>
  <w:style w:type="character" w:styleId="af1">
    <w:name w:val="endnote reference"/>
    <w:basedOn w:val="a0"/>
    <w:uiPriority w:val="99"/>
    <w:semiHidden/>
    <w:unhideWhenUsed/>
    <w:rsid w:val="00D34CF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34CF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34CF8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D34C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ECE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4C27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6F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66D"/>
  </w:style>
  <w:style w:type="paragraph" w:styleId="aa">
    <w:name w:val="footer"/>
    <w:basedOn w:val="a"/>
    <w:link w:val="ab"/>
    <w:uiPriority w:val="99"/>
    <w:unhideWhenUsed/>
    <w:rsid w:val="00C4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66D"/>
  </w:style>
  <w:style w:type="paragraph" w:styleId="ac">
    <w:name w:val="List Paragraph"/>
    <w:basedOn w:val="a"/>
    <w:uiPriority w:val="34"/>
    <w:qFormat/>
    <w:rsid w:val="00EF3A85"/>
    <w:pPr>
      <w:ind w:left="720"/>
      <w:contextualSpacing/>
    </w:pPr>
  </w:style>
  <w:style w:type="character" w:styleId="ad">
    <w:name w:val="FollowedHyperlink"/>
    <w:uiPriority w:val="99"/>
    <w:semiHidden/>
    <w:unhideWhenUsed/>
    <w:rsid w:val="001454C1"/>
    <w:rPr>
      <w:color w:val="800080"/>
      <w:u w:val="single"/>
    </w:rPr>
  </w:style>
  <w:style w:type="paragraph" w:styleId="ae">
    <w:name w:val="Normal (Web)"/>
    <w:basedOn w:val="a"/>
    <w:uiPriority w:val="99"/>
    <w:semiHidden/>
    <w:unhideWhenUsed/>
    <w:rsid w:val="007A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34CF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34CF8"/>
    <w:rPr>
      <w:lang w:eastAsia="en-US"/>
    </w:rPr>
  </w:style>
  <w:style w:type="character" w:styleId="af1">
    <w:name w:val="endnote reference"/>
    <w:basedOn w:val="a0"/>
    <w:uiPriority w:val="99"/>
    <w:semiHidden/>
    <w:unhideWhenUsed/>
    <w:rsid w:val="00D34CF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34CF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34CF8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D34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CBF3-53E9-4B64-B5DA-1C67EFE6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 Мария Сергеевна</dc:creator>
  <cp:lastModifiedBy>Дедюрина Мария Сергеевна</cp:lastModifiedBy>
  <cp:revision>3</cp:revision>
  <cp:lastPrinted>2020-02-25T08:54:00Z</cp:lastPrinted>
  <dcterms:created xsi:type="dcterms:W3CDTF">2020-02-25T13:22:00Z</dcterms:created>
  <dcterms:modified xsi:type="dcterms:W3CDTF">2020-02-25T13:23:00Z</dcterms:modified>
</cp:coreProperties>
</file>