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5F5F5"/>
        <w:tblCellMar>
          <w:left w:w="0" w:type="dxa"/>
          <w:right w:w="0" w:type="dxa"/>
        </w:tblCellMar>
        <w:tblLook w:val="04A0" w:firstRow="1" w:lastRow="0" w:firstColumn="1" w:lastColumn="0" w:noHBand="0" w:noVBand="1"/>
      </w:tblPr>
      <w:tblGrid>
        <w:gridCol w:w="6960"/>
        <w:gridCol w:w="6"/>
      </w:tblGrid>
      <w:tr w:rsidR="003523F1" w:rsidRPr="003523F1" w:rsidTr="003523F1">
        <w:trPr>
          <w:tblCellSpacing w:w="0" w:type="dxa"/>
        </w:trPr>
        <w:tc>
          <w:tcPr>
            <w:tcW w:w="0" w:type="auto"/>
            <w:shd w:val="clear" w:color="auto" w:fill="F5F5F5"/>
            <w:hideMark/>
          </w:tcPr>
          <w:tbl>
            <w:tblPr>
              <w:tblW w:w="6600" w:type="dxa"/>
              <w:tblCellSpacing w:w="0" w:type="dxa"/>
              <w:tblCellMar>
                <w:top w:w="36" w:type="dxa"/>
                <w:left w:w="36" w:type="dxa"/>
                <w:bottom w:w="36" w:type="dxa"/>
                <w:right w:w="36" w:type="dxa"/>
              </w:tblCellMar>
              <w:tblLook w:val="04A0" w:firstRow="1" w:lastRow="0" w:firstColumn="1" w:lastColumn="0" w:noHBand="0" w:noVBand="1"/>
            </w:tblPr>
            <w:tblGrid>
              <w:gridCol w:w="3052"/>
              <w:gridCol w:w="3264"/>
              <w:gridCol w:w="284"/>
            </w:tblGrid>
            <w:tr w:rsidR="003523F1" w:rsidRPr="003523F1">
              <w:trPr>
                <w:tblCellSpacing w:w="0" w:type="dxa"/>
              </w:trPr>
              <w:tc>
                <w:tcPr>
                  <w:tcW w:w="2150" w:type="pct"/>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sz w:val="16"/>
                      <w:szCs w:val="16"/>
                      <w:lang w:eastAsia="ru-RU"/>
                    </w:rPr>
                    <w:br/>
                  </w:r>
                  <w:proofErr w:type="spellStart"/>
                  <w:r w:rsidRPr="003523F1">
                    <w:rPr>
                      <w:rFonts w:ascii="Tahoma" w:eastAsia="Times New Roman" w:hAnsi="Tahoma" w:cs="Tahoma"/>
                      <w:sz w:val="16"/>
                      <w:szCs w:val="16"/>
                      <w:lang w:eastAsia="ru-RU"/>
                    </w:rPr>
                    <w:t>eLIBRARY</w:t>
                  </w:r>
                  <w:proofErr w:type="spellEnd"/>
                  <w:r w:rsidRPr="003523F1">
                    <w:rPr>
                      <w:rFonts w:ascii="Tahoma" w:eastAsia="Times New Roman" w:hAnsi="Tahoma" w:cs="Tahoma"/>
                      <w:sz w:val="16"/>
                      <w:szCs w:val="16"/>
                      <w:lang w:eastAsia="ru-RU"/>
                    </w:rPr>
                    <w:t xml:space="preserve"> ID: </w:t>
                  </w:r>
                  <w:r w:rsidRPr="003523F1">
                    <w:rPr>
                      <w:rFonts w:ascii="Tahoma" w:eastAsia="Times New Roman" w:hAnsi="Tahoma" w:cs="Tahoma"/>
                      <w:color w:val="00008F"/>
                      <w:sz w:val="16"/>
                      <w:szCs w:val="16"/>
                      <w:lang w:eastAsia="ru-RU"/>
                    </w:rPr>
                    <w:t>42933834</w:t>
                  </w:r>
                </w:p>
              </w:tc>
              <w:tc>
                <w:tcPr>
                  <w:tcW w:w="2300" w:type="pct"/>
                  <w:vAlign w:val="center"/>
                  <w:hideMark/>
                </w:tcPr>
                <w:p w:rsidR="003523F1" w:rsidRPr="003523F1" w:rsidRDefault="003523F1" w:rsidP="003523F1">
                  <w:pPr>
                    <w:spacing w:after="0" w:line="240" w:lineRule="auto"/>
                    <w:jc w:val="right"/>
                    <w:rPr>
                      <w:rFonts w:ascii="Tahoma" w:eastAsia="Times New Roman" w:hAnsi="Tahoma" w:cs="Tahoma"/>
                      <w:sz w:val="16"/>
                      <w:szCs w:val="16"/>
                      <w:lang w:eastAsia="ru-RU"/>
                    </w:rPr>
                  </w:pPr>
                </w:p>
              </w:tc>
              <w:tc>
                <w:tcPr>
                  <w:tcW w:w="200" w:type="pct"/>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6600" w:type="dxa"/>
              <w:tblCellSpacing w:w="0" w:type="dxa"/>
              <w:tblCellMar>
                <w:top w:w="36" w:type="dxa"/>
                <w:left w:w="36" w:type="dxa"/>
                <w:bottom w:w="36" w:type="dxa"/>
                <w:right w:w="36" w:type="dxa"/>
              </w:tblCellMar>
              <w:tblLook w:val="04A0" w:firstRow="1" w:lastRow="0" w:firstColumn="1" w:lastColumn="0" w:noHBand="0" w:noVBand="1"/>
            </w:tblPr>
            <w:tblGrid>
              <w:gridCol w:w="79"/>
              <w:gridCol w:w="6521"/>
            </w:tblGrid>
            <w:tr w:rsidR="003523F1" w:rsidRPr="003523F1">
              <w:trPr>
                <w:tblCellSpacing w:w="0" w:type="dxa"/>
              </w:trPr>
              <w:tc>
                <w:tcPr>
                  <w:tcW w:w="48" w:type="dxa"/>
                  <w:vAlign w:val="center"/>
                  <w:hideMark/>
                </w:tcPr>
                <w:p w:rsidR="003523F1" w:rsidRPr="003523F1" w:rsidRDefault="003523F1" w:rsidP="003523F1">
                  <w:pPr>
                    <w:spacing w:after="0" w:line="240" w:lineRule="auto"/>
                    <w:jc w:val="center"/>
                    <w:rPr>
                      <w:rFonts w:ascii="Tahoma" w:eastAsia="Times New Roman" w:hAnsi="Tahoma" w:cs="Tahoma"/>
                      <w:sz w:val="16"/>
                      <w:szCs w:val="16"/>
                      <w:lang w:eastAsia="ru-RU"/>
                    </w:rPr>
                  </w:pPr>
                </w:p>
              </w:tc>
              <w:tc>
                <w:tcPr>
                  <w:tcW w:w="6408" w:type="dxa"/>
                  <w:vAlign w:val="center"/>
                  <w:hideMark/>
                </w:tcPr>
                <w:p w:rsidR="003523F1" w:rsidRPr="003523F1" w:rsidRDefault="003523F1" w:rsidP="003523F1">
                  <w:pPr>
                    <w:spacing w:before="120" w:after="0" w:line="240" w:lineRule="auto"/>
                    <w:ind w:firstLine="450"/>
                    <w:jc w:val="center"/>
                    <w:rPr>
                      <w:rFonts w:ascii="Times New Roman" w:eastAsia="Times New Roman" w:hAnsi="Times New Roman" w:cs="Times New Roman"/>
                      <w:bCs/>
                      <w:color w:val="F26C4F"/>
                      <w:sz w:val="20"/>
                      <w:szCs w:val="20"/>
                      <w:lang w:eastAsia="ru-RU"/>
                    </w:rPr>
                  </w:pPr>
                  <w:r w:rsidRPr="003523F1">
                    <w:rPr>
                      <w:rFonts w:ascii="Times New Roman" w:eastAsia="Times New Roman" w:hAnsi="Times New Roman" w:cs="Times New Roman"/>
                      <w:bCs/>
                      <w:sz w:val="20"/>
                      <w:szCs w:val="20"/>
                      <w:lang w:eastAsia="ru-RU"/>
                    </w:rPr>
                    <w:t>АНАЛИЗ СИСТЕМЫ УПРАВЛЕНИЯ РИСКАМИ, ПРИМЕНЯЕМЫЙ ПРИ СОЗДАНИИ ОБРАЗЦОВ РАКЕТНО-КОСМИЧЕСКОЙ ТЕХНИКИ</w:t>
                  </w:r>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6600" w:type="dxa"/>
              <w:tblCellSpacing w:w="0" w:type="dxa"/>
              <w:tblCellMar>
                <w:top w:w="36" w:type="dxa"/>
                <w:left w:w="36" w:type="dxa"/>
                <w:bottom w:w="36" w:type="dxa"/>
                <w:right w:w="36" w:type="dxa"/>
              </w:tblCellMar>
              <w:tblLook w:val="04A0" w:firstRow="1" w:lastRow="0" w:firstColumn="1" w:lastColumn="0" w:noHBand="0" w:noVBand="1"/>
            </w:tblPr>
            <w:tblGrid>
              <w:gridCol w:w="294"/>
              <w:gridCol w:w="6306"/>
            </w:tblGrid>
            <w:tr w:rsidR="003523F1" w:rsidRPr="003523F1" w:rsidTr="003523F1">
              <w:trPr>
                <w:tblCellSpacing w:w="0" w:type="dxa"/>
              </w:trPr>
              <w:tc>
                <w:tcPr>
                  <w:tcW w:w="288" w:type="dxa"/>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p>
              </w:tc>
              <w:tc>
                <w:tcPr>
                  <w:tcW w:w="6168" w:type="dxa"/>
                  <w:vAlign w:val="center"/>
                  <w:hideMark/>
                </w:tcPr>
                <w:p w:rsidR="003523F1" w:rsidRPr="003523F1" w:rsidRDefault="003523F1" w:rsidP="003523F1">
                  <w:pPr>
                    <w:spacing w:after="0" w:line="240" w:lineRule="auto"/>
                    <w:jc w:val="center"/>
                    <w:rPr>
                      <w:rFonts w:ascii="Tahoma" w:eastAsia="Times New Roman" w:hAnsi="Tahoma" w:cs="Tahoma"/>
                      <w:sz w:val="16"/>
                      <w:szCs w:val="16"/>
                      <w:lang w:eastAsia="ru-RU"/>
                    </w:rPr>
                  </w:pPr>
                  <w:r w:rsidRPr="003523F1">
                    <w:rPr>
                      <w:rFonts w:ascii="Tahoma" w:eastAsia="Times New Roman" w:hAnsi="Tahoma" w:cs="Tahoma"/>
                      <w:b/>
                      <w:bCs/>
                      <w:color w:val="00008F"/>
                      <w:sz w:val="16"/>
                      <w:szCs w:val="16"/>
                      <w:lang w:eastAsia="ru-RU"/>
                    </w:rPr>
                    <w:t>ОГУРЦОВА Т.С.</w:t>
                  </w:r>
                  <w:r w:rsidRPr="003523F1">
                    <w:rPr>
                      <w:rFonts w:ascii="Tahoma" w:eastAsia="Times New Roman" w:hAnsi="Tahoma" w:cs="Tahoma"/>
                      <w:sz w:val="16"/>
                      <w:szCs w:val="16"/>
                      <w:lang w:eastAsia="ru-RU"/>
                    </w:rPr>
                    <w:t>, </w:t>
                  </w:r>
                  <w:hyperlink r:id="rId5" w:tooltip="Список публикаций этого автора" w:history="1">
                    <w:r w:rsidRPr="003523F1">
                      <w:rPr>
                        <w:rFonts w:ascii="Tahoma" w:eastAsia="Times New Roman" w:hAnsi="Tahoma" w:cs="Tahoma"/>
                        <w:b/>
                        <w:bCs/>
                        <w:color w:val="00008F"/>
                        <w:sz w:val="16"/>
                        <w:szCs w:val="16"/>
                        <w:lang w:eastAsia="ru-RU"/>
                      </w:rPr>
                      <w:t>АСТАШЕВА Н.П.</w:t>
                    </w:r>
                  </w:hyperlink>
                  <w:r w:rsidRPr="003523F1">
                    <w:rPr>
                      <w:rFonts w:ascii="Tahoma" w:eastAsia="Times New Roman" w:hAnsi="Tahoma" w:cs="Tahoma"/>
                      <w:color w:val="000000"/>
                      <w:sz w:val="16"/>
                      <w:szCs w:val="16"/>
                      <w:vertAlign w:val="superscript"/>
                      <w:lang w:eastAsia="ru-RU"/>
                    </w:rPr>
                    <w:t>1</w:t>
                  </w:r>
                </w:p>
                <w:p w:rsidR="003523F1" w:rsidRPr="003523F1" w:rsidRDefault="003523F1" w:rsidP="003523F1">
                  <w:pPr>
                    <w:spacing w:after="0" w:line="240" w:lineRule="auto"/>
                    <w:jc w:val="center"/>
                    <w:rPr>
                      <w:rFonts w:ascii="Tahoma" w:eastAsia="Times New Roman" w:hAnsi="Tahoma" w:cs="Tahoma"/>
                      <w:sz w:val="16"/>
                      <w:szCs w:val="16"/>
                      <w:lang w:eastAsia="ru-RU"/>
                    </w:rPr>
                  </w:pPr>
                  <w:r w:rsidRPr="003523F1">
                    <w:rPr>
                      <w:rFonts w:ascii="Tahoma" w:eastAsia="Times New Roman" w:hAnsi="Tahoma" w:cs="Tahoma"/>
                      <w:color w:val="000000"/>
                      <w:sz w:val="16"/>
                      <w:szCs w:val="16"/>
                      <w:vertAlign w:val="superscript"/>
                      <w:lang w:eastAsia="ru-RU"/>
                    </w:rPr>
                    <w:t>1</w:t>
                  </w:r>
                  <w:r w:rsidRPr="003523F1">
                    <w:rPr>
                      <w:rFonts w:ascii="Tahoma" w:eastAsia="Times New Roman" w:hAnsi="Tahoma" w:cs="Tahoma"/>
                      <w:sz w:val="16"/>
                      <w:szCs w:val="16"/>
                      <w:lang w:eastAsia="ru-RU"/>
                    </w:rPr>
                    <w:t> </w:t>
                  </w:r>
                  <w:hyperlink r:id="rId6" w:tooltip="Технологический Университет" w:history="1">
                    <w:r w:rsidRPr="003523F1">
                      <w:rPr>
                        <w:rFonts w:ascii="Tahoma" w:eastAsia="Times New Roman" w:hAnsi="Tahoma" w:cs="Tahoma"/>
                        <w:color w:val="00008F"/>
                        <w:sz w:val="16"/>
                        <w:szCs w:val="16"/>
                        <w:lang w:eastAsia="ru-RU"/>
                      </w:rPr>
                      <w:t>Государственное бюджетное образовательное учреждение высшего образования Московской области «Технологический университет</w:t>
                    </w:r>
                  </w:hyperlink>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6600" w:type="dxa"/>
              <w:tblCellSpacing w:w="0" w:type="dxa"/>
              <w:tblCellMar>
                <w:top w:w="36" w:type="dxa"/>
                <w:left w:w="36" w:type="dxa"/>
                <w:bottom w:w="36" w:type="dxa"/>
                <w:right w:w="36" w:type="dxa"/>
              </w:tblCellMar>
              <w:tblLook w:val="04A0" w:firstRow="1" w:lastRow="0" w:firstColumn="1" w:lastColumn="0" w:noHBand="0" w:noVBand="1"/>
            </w:tblPr>
            <w:tblGrid>
              <w:gridCol w:w="294"/>
              <w:gridCol w:w="6306"/>
            </w:tblGrid>
            <w:tr w:rsidR="003523F1" w:rsidRPr="003523F1" w:rsidTr="003523F1">
              <w:trPr>
                <w:tblCellSpacing w:w="0" w:type="dxa"/>
              </w:trPr>
              <w:tc>
                <w:tcPr>
                  <w:tcW w:w="288" w:type="dxa"/>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p>
              </w:tc>
              <w:tc>
                <w:tcPr>
                  <w:tcW w:w="6168" w:type="dxa"/>
                  <w:vAlign w:val="center"/>
                  <w:hideMark/>
                </w:tcPr>
                <w:p w:rsidR="003523F1" w:rsidRPr="003523F1" w:rsidRDefault="003523F1" w:rsidP="003523F1">
                  <w:pPr>
                    <w:spacing w:after="0" w:line="240" w:lineRule="auto"/>
                    <w:jc w:val="center"/>
                    <w:rPr>
                      <w:rFonts w:ascii="Tahoma" w:eastAsia="Times New Roman" w:hAnsi="Tahoma" w:cs="Tahoma"/>
                      <w:sz w:val="16"/>
                      <w:szCs w:val="16"/>
                      <w:lang w:eastAsia="ru-RU"/>
                    </w:rPr>
                  </w:pPr>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6960" w:type="dxa"/>
              <w:tblCellSpacing w:w="0" w:type="dxa"/>
              <w:tblCellMar>
                <w:top w:w="24" w:type="dxa"/>
                <w:left w:w="24" w:type="dxa"/>
                <w:bottom w:w="24" w:type="dxa"/>
                <w:right w:w="24" w:type="dxa"/>
              </w:tblCellMar>
              <w:tblLook w:val="04A0" w:firstRow="1" w:lastRow="0" w:firstColumn="1" w:lastColumn="0" w:noHBand="0" w:noVBand="1"/>
            </w:tblPr>
            <w:tblGrid>
              <w:gridCol w:w="6960"/>
            </w:tblGrid>
            <w:tr w:rsidR="003523F1" w:rsidRPr="003523F1" w:rsidTr="003523F1">
              <w:trPr>
                <w:tblCellSpacing w:w="0" w:type="dxa"/>
              </w:trPr>
              <w:tc>
                <w:tcPr>
                  <w:tcW w:w="6888" w:type="dxa"/>
                  <w:vAlign w:val="center"/>
                  <w:hideMark/>
                </w:tcPr>
                <w:p w:rsidR="003523F1" w:rsidRPr="003523F1" w:rsidRDefault="003523F1" w:rsidP="003523F1">
                  <w:pPr>
                    <w:spacing w:after="0" w:line="240" w:lineRule="auto"/>
                    <w:jc w:val="center"/>
                    <w:rPr>
                      <w:rFonts w:ascii="Tahoma" w:eastAsia="Times New Roman" w:hAnsi="Tahoma" w:cs="Tahoma"/>
                      <w:sz w:val="16"/>
                      <w:szCs w:val="16"/>
                      <w:lang w:eastAsia="ru-RU"/>
                    </w:rPr>
                  </w:pPr>
                  <w:r w:rsidRPr="003523F1">
                    <w:rPr>
                      <w:rFonts w:ascii="Tahoma" w:eastAsia="Times New Roman" w:hAnsi="Tahoma" w:cs="Tahoma"/>
                      <w:sz w:val="16"/>
                      <w:szCs w:val="16"/>
                      <w:lang w:eastAsia="ru-RU"/>
                    </w:rPr>
                    <w:t>Тип: </w:t>
                  </w:r>
                  <w:r w:rsidRPr="003523F1">
                    <w:rPr>
                      <w:rFonts w:ascii="Tahoma" w:eastAsia="Times New Roman" w:hAnsi="Tahoma" w:cs="Tahoma"/>
                      <w:color w:val="00008F"/>
                      <w:sz w:val="16"/>
                      <w:szCs w:val="16"/>
                      <w:lang w:eastAsia="ru-RU"/>
                    </w:rPr>
                    <w:t>статья в журнале - научная статья</w:t>
                  </w:r>
                  <w:r w:rsidRPr="003523F1">
                    <w:rPr>
                      <w:rFonts w:ascii="Tahoma" w:eastAsia="Times New Roman" w:hAnsi="Tahoma" w:cs="Tahoma"/>
                      <w:sz w:val="16"/>
                      <w:szCs w:val="16"/>
                      <w:lang w:eastAsia="ru-RU"/>
                    </w:rPr>
                    <w:t> Язык: </w:t>
                  </w:r>
                  <w:r w:rsidRPr="003523F1">
                    <w:rPr>
                      <w:rFonts w:ascii="Tahoma" w:eastAsia="Times New Roman" w:hAnsi="Tahoma" w:cs="Tahoma"/>
                      <w:color w:val="00008F"/>
                      <w:sz w:val="16"/>
                      <w:szCs w:val="16"/>
                      <w:lang w:eastAsia="ru-RU"/>
                    </w:rPr>
                    <w:t>русский</w:t>
                  </w:r>
                </w:p>
              </w:tc>
            </w:tr>
            <w:tr w:rsidR="003523F1" w:rsidRPr="003523F1" w:rsidTr="003523F1">
              <w:trPr>
                <w:tblCellSpacing w:w="0" w:type="dxa"/>
              </w:trPr>
              <w:tc>
                <w:tcPr>
                  <w:tcW w:w="0" w:type="auto"/>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p>
              </w:tc>
            </w:tr>
            <w:tr w:rsidR="003523F1" w:rsidRPr="003523F1" w:rsidTr="003523F1">
              <w:trPr>
                <w:tblCellSpacing w:w="0" w:type="dxa"/>
              </w:trPr>
              <w:tc>
                <w:tcPr>
                  <w:tcW w:w="6888" w:type="dxa"/>
                  <w:vAlign w:val="center"/>
                  <w:hideMark/>
                </w:tcPr>
                <w:p w:rsidR="003523F1" w:rsidRPr="003523F1" w:rsidRDefault="003523F1" w:rsidP="003523F1">
                  <w:pPr>
                    <w:spacing w:after="0" w:line="240" w:lineRule="auto"/>
                    <w:jc w:val="center"/>
                    <w:rPr>
                      <w:rFonts w:ascii="Tahoma" w:eastAsia="Times New Roman" w:hAnsi="Tahoma" w:cs="Tahoma"/>
                      <w:sz w:val="16"/>
                      <w:szCs w:val="16"/>
                      <w:lang w:eastAsia="ru-RU"/>
                    </w:rPr>
                  </w:pPr>
                  <w:r w:rsidRPr="003523F1">
                    <w:rPr>
                      <w:rFonts w:ascii="Tahoma" w:eastAsia="Times New Roman" w:hAnsi="Tahoma" w:cs="Tahoma"/>
                      <w:sz w:val="16"/>
                      <w:szCs w:val="16"/>
                      <w:lang w:eastAsia="ru-RU"/>
                    </w:rPr>
                    <w:t>Номер: </w:t>
                  </w:r>
                  <w:hyperlink r:id="rId7" w:tooltip="Оглавление выпуска" w:history="1">
                    <w:r w:rsidRPr="003523F1">
                      <w:rPr>
                        <w:rFonts w:ascii="Tahoma" w:eastAsia="Times New Roman" w:hAnsi="Tahoma" w:cs="Tahoma"/>
                        <w:color w:val="00008F"/>
                        <w:sz w:val="16"/>
                        <w:szCs w:val="16"/>
                        <w:lang w:eastAsia="ru-RU"/>
                      </w:rPr>
                      <w:t>1 (23)</w:t>
                    </w:r>
                  </w:hyperlink>
                  <w:r w:rsidRPr="003523F1">
                    <w:rPr>
                      <w:rFonts w:ascii="Tahoma" w:eastAsia="Times New Roman" w:hAnsi="Tahoma" w:cs="Tahoma"/>
                      <w:sz w:val="16"/>
                      <w:szCs w:val="16"/>
                      <w:lang w:eastAsia="ru-RU"/>
                    </w:rPr>
                    <w:t> Год: </w:t>
                  </w:r>
                  <w:r w:rsidRPr="003523F1">
                    <w:rPr>
                      <w:rFonts w:ascii="Tahoma" w:eastAsia="Times New Roman" w:hAnsi="Tahoma" w:cs="Tahoma"/>
                      <w:color w:val="00008F"/>
                      <w:sz w:val="16"/>
                      <w:szCs w:val="16"/>
                      <w:lang w:eastAsia="ru-RU"/>
                    </w:rPr>
                    <w:t>2020</w:t>
                  </w:r>
                  <w:r w:rsidRPr="003523F1">
                    <w:rPr>
                      <w:rFonts w:ascii="Tahoma" w:eastAsia="Times New Roman" w:hAnsi="Tahoma" w:cs="Tahoma"/>
                      <w:sz w:val="16"/>
                      <w:szCs w:val="16"/>
                      <w:lang w:eastAsia="ru-RU"/>
                    </w:rPr>
                    <w:t> Страницы: </w:t>
                  </w:r>
                  <w:r w:rsidRPr="003523F1">
                    <w:rPr>
                      <w:rFonts w:ascii="Tahoma" w:eastAsia="Times New Roman" w:hAnsi="Tahoma" w:cs="Tahoma"/>
                      <w:color w:val="00008F"/>
                      <w:sz w:val="16"/>
                      <w:szCs w:val="16"/>
                      <w:lang w:eastAsia="ru-RU"/>
                    </w:rPr>
                    <w:t>13-21</w:t>
                  </w:r>
                </w:p>
              </w:tc>
            </w:tr>
            <w:tr w:rsidR="003523F1" w:rsidRPr="003523F1" w:rsidTr="003523F1">
              <w:trPr>
                <w:tblCellSpacing w:w="0" w:type="dxa"/>
              </w:trPr>
              <w:tc>
                <w:tcPr>
                  <w:tcW w:w="0" w:type="auto"/>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p>
              </w:tc>
            </w:tr>
            <w:tr w:rsidR="003523F1" w:rsidRPr="003523F1" w:rsidTr="003523F1">
              <w:trPr>
                <w:tblCellSpacing w:w="0" w:type="dxa"/>
              </w:trPr>
              <w:tc>
                <w:tcPr>
                  <w:tcW w:w="6888" w:type="dxa"/>
                  <w:vAlign w:val="center"/>
                  <w:hideMark/>
                </w:tcPr>
                <w:p w:rsidR="003523F1" w:rsidRPr="003523F1" w:rsidRDefault="003523F1" w:rsidP="003523F1">
                  <w:pPr>
                    <w:spacing w:after="0" w:line="240" w:lineRule="auto"/>
                    <w:jc w:val="center"/>
                    <w:rPr>
                      <w:rFonts w:ascii="Tahoma" w:eastAsia="Times New Roman" w:hAnsi="Tahoma" w:cs="Tahoma"/>
                      <w:sz w:val="16"/>
                      <w:szCs w:val="16"/>
                      <w:lang w:eastAsia="ru-RU"/>
                    </w:rPr>
                  </w:pPr>
                  <w:r w:rsidRPr="003523F1">
                    <w:rPr>
                      <w:rFonts w:ascii="Tahoma" w:eastAsia="Times New Roman" w:hAnsi="Tahoma" w:cs="Tahoma"/>
                      <w:sz w:val="16"/>
                      <w:szCs w:val="16"/>
                      <w:lang w:eastAsia="ru-RU"/>
                    </w:rPr>
                    <w:t>     УДК: </w:t>
                  </w:r>
                  <w:r w:rsidRPr="003523F1">
                    <w:rPr>
                      <w:rFonts w:ascii="Tahoma" w:eastAsia="Times New Roman" w:hAnsi="Tahoma" w:cs="Tahoma"/>
                      <w:color w:val="00008F"/>
                      <w:sz w:val="16"/>
                      <w:szCs w:val="16"/>
                      <w:lang w:eastAsia="ru-RU"/>
                    </w:rPr>
                    <w:t>629.78:658.562</w:t>
                  </w:r>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6600" w:type="dxa"/>
              <w:tblCellSpacing w:w="0" w:type="dxa"/>
              <w:tblCellMar>
                <w:top w:w="36" w:type="dxa"/>
                <w:left w:w="36" w:type="dxa"/>
                <w:bottom w:w="36" w:type="dxa"/>
                <w:right w:w="36" w:type="dxa"/>
              </w:tblCellMar>
              <w:tblLook w:val="04A0" w:firstRow="1" w:lastRow="0" w:firstColumn="1" w:lastColumn="0" w:noHBand="0" w:noVBand="1"/>
            </w:tblPr>
            <w:tblGrid>
              <w:gridCol w:w="417"/>
              <w:gridCol w:w="6183"/>
            </w:tblGrid>
            <w:tr w:rsidR="003523F1" w:rsidRPr="003523F1" w:rsidTr="003523F1">
              <w:trPr>
                <w:tblCellSpacing w:w="0" w:type="dxa"/>
              </w:trPr>
              <w:tc>
                <w:tcPr>
                  <w:tcW w:w="0" w:type="auto"/>
                  <w:gridSpan w:val="2"/>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ЖУРНАЛ:</w:t>
                  </w:r>
                </w:p>
              </w:tc>
            </w:tr>
            <w:tr w:rsidR="003523F1" w:rsidRPr="003523F1" w:rsidTr="003523F1">
              <w:trPr>
                <w:tblCellSpacing w:w="0" w:type="dxa"/>
              </w:trPr>
              <w:tc>
                <w:tcPr>
                  <w:tcW w:w="408" w:type="dxa"/>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sz w:val="16"/>
                      <w:szCs w:val="16"/>
                      <w:lang w:eastAsia="ru-RU"/>
                    </w:rPr>
                    <w:t> </w:t>
                  </w:r>
                </w:p>
              </w:tc>
              <w:tc>
                <w:tcPr>
                  <w:tcW w:w="6048" w:type="dxa"/>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hyperlink r:id="rId8" w:tooltip="Оглавления выпусков этого журнала" w:history="1">
                    <w:r w:rsidRPr="003523F1">
                      <w:rPr>
                        <w:rFonts w:ascii="Tahoma" w:eastAsia="Times New Roman" w:hAnsi="Tahoma" w:cs="Tahoma"/>
                        <w:color w:val="00008F"/>
                        <w:sz w:val="16"/>
                        <w:szCs w:val="16"/>
                        <w:lang w:eastAsia="ru-RU"/>
                      </w:rPr>
                      <w:t>ИНФОРМАЦИОННО-ТЕХНОЛОГИЧЕСКИЙ ВЕСТНИК</w:t>
                    </w:r>
                  </w:hyperlink>
                  <w:r w:rsidRPr="003523F1">
                    <w:rPr>
                      <w:rFonts w:ascii="Tahoma" w:eastAsia="Times New Roman" w:hAnsi="Tahoma" w:cs="Tahoma"/>
                      <w:sz w:val="16"/>
                      <w:szCs w:val="16"/>
                      <w:lang w:eastAsia="ru-RU"/>
                    </w:rPr>
                    <w:br/>
                    <w:t>Издательство: </w:t>
                  </w:r>
                  <w:hyperlink r:id="rId9" w:tooltip="Список журналов этого издательства" w:history="1">
                    <w:r w:rsidRPr="003523F1">
                      <w:rPr>
                        <w:rFonts w:ascii="Tahoma" w:eastAsia="Times New Roman" w:hAnsi="Tahoma" w:cs="Tahoma"/>
                        <w:color w:val="00008F"/>
                        <w:sz w:val="16"/>
                        <w:szCs w:val="16"/>
                        <w:lang w:eastAsia="ru-RU"/>
                      </w:rPr>
                      <w:t>Технологический университет</w:t>
                    </w:r>
                  </w:hyperlink>
                  <w:r w:rsidRPr="003523F1">
                    <w:rPr>
                      <w:rFonts w:ascii="Tahoma" w:eastAsia="Times New Roman" w:hAnsi="Tahoma" w:cs="Tahoma"/>
                      <w:sz w:val="16"/>
                      <w:szCs w:val="16"/>
                      <w:lang w:eastAsia="ru-RU"/>
                    </w:rPr>
                    <w:t> (Королев)</w:t>
                  </w:r>
                  <w:r w:rsidRPr="003523F1">
                    <w:rPr>
                      <w:rFonts w:ascii="Tahoma" w:eastAsia="Times New Roman" w:hAnsi="Tahoma" w:cs="Tahoma"/>
                      <w:sz w:val="16"/>
                      <w:szCs w:val="16"/>
                      <w:lang w:eastAsia="ru-RU"/>
                    </w:rPr>
                    <w:br/>
                    <w:t>ISSN: </w:t>
                  </w:r>
                  <w:r w:rsidRPr="003523F1">
                    <w:rPr>
                      <w:rFonts w:ascii="Tahoma" w:eastAsia="Times New Roman" w:hAnsi="Tahoma" w:cs="Tahoma"/>
                      <w:color w:val="00008F"/>
                      <w:sz w:val="16"/>
                      <w:szCs w:val="16"/>
                      <w:lang w:eastAsia="ru-RU"/>
                    </w:rPr>
                    <w:t>2409-1650</w:t>
                  </w:r>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6600" w:type="dxa"/>
              <w:tblCellSpacing w:w="0" w:type="dxa"/>
              <w:tblCellMar>
                <w:top w:w="36" w:type="dxa"/>
                <w:left w:w="36" w:type="dxa"/>
                <w:bottom w:w="36" w:type="dxa"/>
                <w:right w:w="36" w:type="dxa"/>
              </w:tblCellMar>
              <w:tblLook w:val="04A0" w:firstRow="1" w:lastRow="0" w:firstColumn="1" w:lastColumn="0" w:noHBand="0" w:noVBand="1"/>
            </w:tblPr>
            <w:tblGrid>
              <w:gridCol w:w="417"/>
              <w:gridCol w:w="6183"/>
            </w:tblGrid>
            <w:tr w:rsidR="003523F1" w:rsidRPr="003523F1" w:rsidTr="003523F1">
              <w:trPr>
                <w:tblCellSpacing w:w="0" w:type="dxa"/>
              </w:trPr>
              <w:tc>
                <w:tcPr>
                  <w:tcW w:w="0" w:type="auto"/>
                  <w:gridSpan w:val="2"/>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КЛЮЧЕВЫЕ СЛОВА:</w:t>
                  </w:r>
                </w:p>
              </w:tc>
            </w:tr>
            <w:tr w:rsidR="003523F1" w:rsidRPr="003523F1" w:rsidTr="003523F1">
              <w:trPr>
                <w:tblCellSpacing w:w="0" w:type="dxa"/>
              </w:trPr>
              <w:tc>
                <w:tcPr>
                  <w:tcW w:w="408" w:type="dxa"/>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sz w:val="16"/>
                      <w:szCs w:val="16"/>
                      <w:lang w:eastAsia="ru-RU"/>
                    </w:rPr>
                    <w:t> </w:t>
                  </w:r>
                </w:p>
              </w:tc>
              <w:tc>
                <w:tcPr>
                  <w:tcW w:w="6048" w:type="dxa"/>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hyperlink r:id="rId10" w:history="1">
                    <w:r w:rsidRPr="003523F1">
                      <w:rPr>
                        <w:rFonts w:ascii="Tahoma" w:eastAsia="Times New Roman" w:hAnsi="Tahoma" w:cs="Tahoma"/>
                        <w:color w:val="00008F"/>
                        <w:sz w:val="16"/>
                        <w:szCs w:val="16"/>
                        <w:lang w:eastAsia="ru-RU"/>
                      </w:rPr>
                      <w:t>КАЧЕСТВО ИЗДЕЛИЙ</w:t>
                    </w:r>
                  </w:hyperlink>
                  <w:r w:rsidRPr="003523F1">
                    <w:rPr>
                      <w:rFonts w:ascii="Tahoma" w:eastAsia="Times New Roman" w:hAnsi="Tahoma" w:cs="Tahoma"/>
                      <w:sz w:val="16"/>
                      <w:szCs w:val="16"/>
                      <w:lang w:eastAsia="ru-RU"/>
                    </w:rPr>
                    <w:t>, </w:t>
                  </w:r>
                  <w:hyperlink r:id="rId11" w:history="1">
                    <w:r w:rsidRPr="003523F1">
                      <w:rPr>
                        <w:rFonts w:ascii="Tahoma" w:eastAsia="Times New Roman" w:hAnsi="Tahoma" w:cs="Tahoma"/>
                        <w:color w:val="00008F"/>
                        <w:sz w:val="16"/>
                        <w:szCs w:val="16"/>
                        <w:lang w:eastAsia="ru-RU"/>
                      </w:rPr>
                      <w:t>УПРАВЛЕНИЕ РИСКАМИ</w:t>
                    </w:r>
                  </w:hyperlink>
                  <w:r w:rsidRPr="003523F1">
                    <w:rPr>
                      <w:rFonts w:ascii="Tahoma" w:eastAsia="Times New Roman" w:hAnsi="Tahoma" w:cs="Tahoma"/>
                      <w:sz w:val="16"/>
                      <w:szCs w:val="16"/>
                      <w:lang w:eastAsia="ru-RU"/>
                    </w:rPr>
                    <w:t>, </w:t>
                  </w:r>
                  <w:hyperlink r:id="rId12" w:history="1">
                    <w:r w:rsidRPr="003523F1">
                      <w:rPr>
                        <w:rFonts w:ascii="Tahoma" w:eastAsia="Times New Roman" w:hAnsi="Tahoma" w:cs="Tahoma"/>
                        <w:color w:val="00008F"/>
                        <w:sz w:val="16"/>
                        <w:szCs w:val="16"/>
                        <w:lang w:eastAsia="ru-RU"/>
                      </w:rPr>
                      <w:t>РАКЕТНО-КОСМИЧЕСКАЯ ТЕХНИКА</w:t>
                    </w:r>
                  </w:hyperlink>
                  <w:r w:rsidRPr="003523F1">
                    <w:rPr>
                      <w:rFonts w:ascii="Tahoma" w:eastAsia="Times New Roman" w:hAnsi="Tahoma" w:cs="Tahoma"/>
                      <w:sz w:val="16"/>
                      <w:szCs w:val="16"/>
                      <w:lang w:eastAsia="ru-RU"/>
                    </w:rPr>
                    <w:t>, </w:t>
                  </w:r>
                  <w:hyperlink r:id="rId13" w:history="1">
                    <w:r w:rsidRPr="003523F1">
                      <w:rPr>
                        <w:rFonts w:ascii="Tahoma" w:eastAsia="Times New Roman" w:hAnsi="Tahoma" w:cs="Tahoma"/>
                        <w:color w:val="00008F"/>
                        <w:sz w:val="16"/>
                        <w:szCs w:val="16"/>
                        <w:lang w:eastAsia="ru-RU"/>
                      </w:rPr>
                      <w:t>PRODUCT QUALITY</w:t>
                    </w:r>
                  </w:hyperlink>
                  <w:r w:rsidRPr="003523F1">
                    <w:rPr>
                      <w:rFonts w:ascii="Tahoma" w:eastAsia="Times New Roman" w:hAnsi="Tahoma" w:cs="Tahoma"/>
                      <w:sz w:val="16"/>
                      <w:szCs w:val="16"/>
                      <w:lang w:eastAsia="ru-RU"/>
                    </w:rPr>
                    <w:t>, </w:t>
                  </w:r>
                  <w:hyperlink r:id="rId14" w:history="1">
                    <w:r w:rsidRPr="003523F1">
                      <w:rPr>
                        <w:rFonts w:ascii="Tahoma" w:eastAsia="Times New Roman" w:hAnsi="Tahoma" w:cs="Tahoma"/>
                        <w:color w:val="00008F"/>
                        <w:sz w:val="16"/>
                        <w:szCs w:val="16"/>
                        <w:lang w:eastAsia="ru-RU"/>
                      </w:rPr>
                      <w:t>RISK MANAGEMENT</w:t>
                    </w:r>
                  </w:hyperlink>
                  <w:r w:rsidRPr="003523F1">
                    <w:rPr>
                      <w:rFonts w:ascii="Tahoma" w:eastAsia="Times New Roman" w:hAnsi="Tahoma" w:cs="Tahoma"/>
                      <w:sz w:val="16"/>
                      <w:szCs w:val="16"/>
                      <w:lang w:eastAsia="ru-RU"/>
                    </w:rPr>
                    <w:t>, </w:t>
                  </w:r>
                  <w:hyperlink r:id="rId15" w:history="1">
                    <w:r w:rsidRPr="003523F1">
                      <w:rPr>
                        <w:rFonts w:ascii="Tahoma" w:eastAsia="Times New Roman" w:hAnsi="Tahoma" w:cs="Tahoma"/>
                        <w:color w:val="00008F"/>
                        <w:sz w:val="16"/>
                        <w:szCs w:val="16"/>
                        <w:lang w:eastAsia="ru-RU"/>
                      </w:rPr>
                      <w:t>ROCKET AND SPACE TECHNOLOGY</w:t>
                    </w:r>
                  </w:hyperlink>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6600" w:type="dxa"/>
              <w:tblCellSpacing w:w="0" w:type="dxa"/>
              <w:tblCellMar>
                <w:top w:w="36" w:type="dxa"/>
                <w:left w:w="36" w:type="dxa"/>
                <w:bottom w:w="36" w:type="dxa"/>
                <w:right w:w="36" w:type="dxa"/>
              </w:tblCellMar>
              <w:tblLook w:val="04A0" w:firstRow="1" w:lastRow="0" w:firstColumn="1" w:lastColumn="0" w:noHBand="0" w:noVBand="1"/>
            </w:tblPr>
            <w:tblGrid>
              <w:gridCol w:w="417"/>
              <w:gridCol w:w="6183"/>
            </w:tblGrid>
            <w:tr w:rsidR="003523F1" w:rsidRPr="003523F1" w:rsidTr="003523F1">
              <w:trPr>
                <w:tblCellSpacing w:w="0" w:type="dxa"/>
              </w:trPr>
              <w:tc>
                <w:tcPr>
                  <w:tcW w:w="0" w:type="auto"/>
                  <w:gridSpan w:val="2"/>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АННОТАЦИЯ:</w:t>
                  </w:r>
                </w:p>
              </w:tc>
            </w:tr>
            <w:tr w:rsidR="003523F1" w:rsidRPr="003523F1" w:rsidTr="003523F1">
              <w:trPr>
                <w:tblCellSpacing w:w="0" w:type="dxa"/>
              </w:trPr>
              <w:tc>
                <w:tcPr>
                  <w:tcW w:w="408" w:type="dxa"/>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sz w:val="16"/>
                      <w:szCs w:val="16"/>
                      <w:lang w:eastAsia="ru-RU"/>
                    </w:rPr>
                    <w:t> </w:t>
                  </w:r>
                </w:p>
              </w:tc>
              <w:tc>
                <w:tcPr>
                  <w:tcW w:w="6048" w:type="dxa"/>
                  <w:vAlign w:val="center"/>
                  <w:hideMark/>
                </w:tcPr>
                <w:p w:rsidR="003523F1" w:rsidRPr="003523F1" w:rsidRDefault="003523F1" w:rsidP="003523F1">
                  <w:pPr>
                    <w:spacing w:before="120" w:after="0" w:line="240" w:lineRule="auto"/>
                    <w:ind w:firstLine="450"/>
                    <w:rPr>
                      <w:rFonts w:ascii="Tahoma" w:eastAsia="Times New Roman" w:hAnsi="Tahoma" w:cs="Tahoma"/>
                      <w:sz w:val="16"/>
                      <w:szCs w:val="16"/>
                      <w:lang w:eastAsia="ru-RU"/>
                    </w:rPr>
                  </w:pPr>
                  <w:r w:rsidRPr="003523F1">
                    <w:rPr>
                      <w:rFonts w:ascii="Tahoma" w:eastAsia="Times New Roman" w:hAnsi="Tahoma" w:cs="Tahoma"/>
                      <w:sz w:val="16"/>
                      <w:szCs w:val="16"/>
                      <w:lang w:eastAsia="ru-RU"/>
                    </w:rPr>
                    <w:t xml:space="preserve">В работе рассмотрены основные принципы использования </w:t>
                  </w:r>
                  <w:proofErr w:type="gramStart"/>
                  <w:r w:rsidRPr="003523F1">
                    <w:rPr>
                      <w:rFonts w:ascii="Tahoma" w:eastAsia="Times New Roman" w:hAnsi="Tahoma" w:cs="Tahoma"/>
                      <w:sz w:val="16"/>
                      <w:szCs w:val="16"/>
                      <w:lang w:eastAsia="ru-RU"/>
                    </w:rPr>
                    <w:t>риск-ориентированных</w:t>
                  </w:r>
                  <w:proofErr w:type="gramEnd"/>
                  <w:r w:rsidRPr="003523F1">
                    <w:rPr>
                      <w:rFonts w:ascii="Tahoma" w:eastAsia="Times New Roman" w:hAnsi="Tahoma" w:cs="Tahoma"/>
                      <w:sz w:val="16"/>
                      <w:szCs w:val="16"/>
                      <w:lang w:eastAsia="ru-RU"/>
                    </w:rPr>
                    <w:t xml:space="preserve"> подходов при создании ракетно-космической техники. Показателем результативности внедрения процедуры управления рисками является снижение количества отклонений при производстве ракетно-космической техники от норм, рекомендованных стандартами. Показано, что внедрение </w:t>
                  </w:r>
                  <w:proofErr w:type="gramStart"/>
                  <w:r w:rsidRPr="003523F1">
                    <w:rPr>
                      <w:rFonts w:ascii="Tahoma" w:eastAsia="Times New Roman" w:hAnsi="Tahoma" w:cs="Tahoma"/>
                      <w:sz w:val="16"/>
                      <w:szCs w:val="16"/>
                      <w:lang w:eastAsia="ru-RU"/>
                    </w:rPr>
                    <w:t>риск-ориентированного</w:t>
                  </w:r>
                  <w:proofErr w:type="gramEnd"/>
                  <w:r w:rsidRPr="003523F1">
                    <w:rPr>
                      <w:rFonts w:ascii="Tahoma" w:eastAsia="Times New Roman" w:hAnsi="Tahoma" w:cs="Tahoma"/>
                      <w:sz w:val="16"/>
                      <w:szCs w:val="16"/>
                      <w:lang w:eastAsia="ru-RU"/>
                    </w:rPr>
                    <w:t xml:space="preserve"> подхода должно быть комплексным с учетом совокупности наиболее важных рисков и мероприятий с учетом значимости каждого из них. В статье представлен порядок идентификации, анализа и оценки рисков в подразделениях «</w:t>
                  </w:r>
                  <w:proofErr w:type="spellStart"/>
                  <w:r w:rsidRPr="003523F1">
                    <w:rPr>
                      <w:rFonts w:ascii="Tahoma" w:eastAsia="Times New Roman" w:hAnsi="Tahoma" w:cs="Tahoma"/>
                      <w:sz w:val="16"/>
                      <w:szCs w:val="16"/>
                      <w:lang w:eastAsia="ru-RU"/>
                    </w:rPr>
                    <w:t>КБхиммаш</w:t>
                  </w:r>
                  <w:proofErr w:type="spellEnd"/>
                  <w:r w:rsidRPr="003523F1">
                    <w:rPr>
                      <w:rFonts w:ascii="Tahoma" w:eastAsia="Times New Roman" w:hAnsi="Tahoma" w:cs="Tahoma"/>
                      <w:sz w:val="16"/>
                      <w:szCs w:val="16"/>
                      <w:lang w:eastAsia="ru-RU"/>
                    </w:rPr>
                    <w:t xml:space="preserve"> им. А.М. Исаева» при создании образцов ракетно-космической техники. В работе представлена форма карты управления рисками при оценке качества продукции на производстве.</w:t>
                  </w:r>
                </w:p>
                <w:p w:rsidR="003523F1" w:rsidRPr="003523F1" w:rsidRDefault="003523F1" w:rsidP="003523F1">
                  <w:pPr>
                    <w:spacing w:before="120" w:after="0" w:line="240" w:lineRule="auto"/>
                    <w:ind w:firstLine="450"/>
                    <w:rPr>
                      <w:rFonts w:ascii="Tahoma" w:eastAsia="Times New Roman" w:hAnsi="Tahoma" w:cs="Tahoma"/>
                      <w:sz w:val="16"/>
                      <w:szCs w:val="16"/>
                      <w:lang w:val="en-US" w:eastAsia="ru-RU"/>
                    </w:rPr>
                  </w:pPr>
                  <w:r w:rsidRPr="003523F1">
                    <w:rPr>
                      <w:rFonts w:ascii="Tahoma" w:eastAsia="Times New Roman" w:hAnsi="Tahoma" w:cs="Tahoma"/>
                      <w:sz w:val="16"/>
                      <w:szCs w:val="16"/>
                      <w:lang w:val="en-US" w:eastAsia="ru-RU"/>
                    </w:rPr>
                    <w:t>The paper discusses the basic principles of using risk-based approaches when creating space rocket technology. An indicator of the effectiveness of the implementation of the risk management procedure is the reduction in the number of deviations in the production of rocket and space technology from the norms recommended by the standards...</w:t>
                  </w:r>
                </w:p>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color w:val="F26C4F"/>
                      <w:sz w:val="16"/>
                      <w:szCs w:val="16"/>
                      <w:lang w:eastAsia="ru-RU"/>
                    </w:rPr>
                    <w:t>▼</w:t>
                  </w:r>
                  <w:hyperlink r:id="rId16" w:history="1">
                    <w:r w:rsidRPr="003523F1">
                      <w:rPr>
                        <w:rFonts w:ascii="Tahoma" w:eastAsia="Times New Roman" w:hAnsi="Tahoma" w:cs="Tahoma"/>
                        <w:color w:val="00008F"/>
                        <w:sz w:val="16"/>
                        <w:szCs w:val="16"/>
                        <w:lang w:eastAsia="ru-RU"/>
                      </w:rPr>
                      <w:t>Показать полностью</w:t>
                    </w:r>
                  </w:hyperlink>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6600" w:type="dxa"/>
              <w:tblCellSpacing w:w="0" w:type="dxa"/>
              <w:tblCellMar>
                <w:top w:w="36" w:type="dxa"/>
                <w:left w:w="36" w:type="dxa"/>
                <w:bottom w:w="36" w:type="dxa"/>
                <w:right w:w="36" w:type="dxa"/>
              </w:tblCellMar>
              <w:tblLook w:val="04A0" w:firstRow="1" w:lastRow="0" w:firstColumn="1" w:lastColumn="0" w:noHBand="0" w:noVBand="1"/>
            </w:tblPr>
            <w:tblGrid>
              <w:gridCol w:w="6600"/>
            </w:tblGrid>
            <w:tr w:rsidR="003523F1" w:rsidRPr="003523F1" w:rsidTr="003523F1">
              <w:trPr>
                <w:tblCellSpacing w:w="0" w:type="dxa"/>
              </w:trPr>
              <w:tc>
                <w:tcPr>
                  <w:tcW w:w="0" w:type="auto"/>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БИБЛИОМЕТРИЧЕСКИЕ ПОКАЗАТЕЛИ:</w:t>
                  </w:r>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6960" w:type="dxa"/>
              <w:tblCellSpacing w:w="0" w:type="dxa"/>
              <w:tblCellMar>
                <w:top w:w="36" w:type="dxa"/>
                <w:left w:w="36" w:type="dxa"/>
                <w:bottom w:w="36" w:type="dxa"/>
                <w:right w:w="36" w:type="dxa"/>
              </w:tblCellMar>
              <w:tblLook w:val="04A0" w:firstRow="1" w:lastRow="0" w:firstColumn="1" w:lastColumn="0" w:noHBand="0" w:noVBand="1"/>
            </w:tblPr>
            <w:tblGrid>
              <w:gridCol w:w="243"/>
              <w:gridCol w:w="6717"/>
            </w:tblGrid>
            <w:tr w:rsidR="003523F1" w:rsidRPr="003523F1" w:rsidTr="003523F1">
              <w:trPr>
                <w:tblCellSpacing w:w="0" w:type="dxa"/>
              </w:trPr>
              <w:tc>
                <w:tcPr>
                  <w:tcW w:w="6888" w:type="dxa"/>
                  <w:gridSpan w:val="2"/>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СПИСОК ЦИТИРУЕМОЙ ЛИТЕРАТУРЫ:</w:t>
                  </w:r>
                </w:p>
              </w:tc>
            </w:tr>
            <w:tr w:rsidR="003523F1" w:rsidRPr="003523F1" w:rsidTr="003523F1">
              <w:trPr>
                <w:tblCellSpacing w:w="0" w:type="dxa"/>
              </w:trPr>
              <w:tc>
                <w:tcPr>
                  <w:tcW w:w="240" w:type="dxa"/>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sz w:val="16"/>
                      <w:szCs w:val="16"/>
                      <w:lang w:eastAsia="ru-RU"/>
                    </w:rPr>
                    <w:t> </w:t>
                  </w:r>
                </w:p>
              </w:tc>
              <w:tc>
                <w:tcPr>
                  <w:tcW w:w="6576" w:type="dxa"/>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414"/>
                    <w:gridCol w:w="5883"/>
                    <w:gridCol w:w="348"/>
                  </w:tblGrid>
                  <w:tr w:rsidR="003523F1" w:rsidRPr="003523F1">
                    <w:trPr>
                      <w:tblCellSpacing w:w="6" w:type="dxa"/>
                    </w:trPr>
                    <w:tc>
                      <w:tcPr>
                        <w:tcW w:w="300" w:type="pct"/>
                        <w:shd w:val="clear" w:color="auto" w:fill="F5F5F5"/>
                        <w:noWrap/>
                        <w:hideMark/>
                      </w:tcPr>
                      <w:p w:rsidR="003523F1" w:rsidRPr="003523F1" w:rsidRDefault="003523F1" w:rsidP="003523F1">
                        <w:pPr>
                          <w:spacing w:after="0" w:line="240" w:lineRule="auto"/>
                          <w:jc w:val="right"/>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1. </w:t>
                        </w:r>
                      </w:p>
                    </w:tc>
                    <w:tc>
                      <w:tcPr>
                        <w:tcW w:w="4450" w:type="pct"/>
                        <w:shd w:val="clear" w:color="auto" w:fill="F5F5F5"/>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МДК 134-020-2012 СМК. Управление рисками при обеспечении качества изделий ракетно-космической техники при функционировании систем менеджмента качества предприятий и организаций ракетно-космической промышленности.</w:t>
                        </w:r>
                      </w:p>
                      <w:tbl>
                        <w:tblPr>
                          <w:tblW w:w="5000" w:type="pct"/>
                          <w:tblCellSpacing w:w="6" w:type="dxa"/>
                          <w:tblCellMar>
                            <w:top w:w="36" w:type="dxa"/>
                            <w:left w:w="36" w:type="dxa"/>
                            <w:bottom w:w="36" w:type="dxa"/>
                            <w:right w:w="36" w:type="dxa"/>
                          </w:tblCellMar>
                          <w:tblLook w:val="04A0" w:firstRow="1" w:lastRow="0" w:firstColumn="1" w:lastColumn="0" w:noHBand="0" w:noVBand="1"/>
                        </w:tblPr>
                        <w:tblGrid>
                          <w:gridCol w:w="808"/>
                          <w:gridCol w:w="5015"/>
                        </w:tblGrid>
                        <w:tr w:rsidR="003523F1" w:rsidRPr="003523F1">
                          <w:trPr>
                            <w:tblCellSpacing w:w="6" w:type="dxa"/>
                          </w:trPr>
                          <w:tc>
                            <w:tcPr>
                              <w:tcW w:w="400" w:type="pct"/>
                              <w:shd w:val="clear" w:color="auto" w:fill="F5F5F5"/>
                              <w:hideMark/>
                            </w:tcPr>
                            <w:p w:rsidR="003523F1" w:rsidRPr="003523F1" w:rsidRDefault="003523F1" w:rsidP="003523F1">
                              <w:pPr>
                                <w:spacing w:after="0" w:line="240" w:lineRule="auto"/>
                                <w:jc w:val="right"/>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Контекст:</w:t>
                              </w:r>
                            </w:p>
                          </w:tc>
                          <w:tc>
                            <w:tcPr>
                              <w:tcW w:w="4600" w:type="pct"/>
                              <w:shd w:val="clear" w:color="auto" w:fill="F5F5F5"/>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i/>
                                  <w:iCs/>
                                  <w:color w:val="555555"/>
                                  <w:sz w:val="16"/>
                                  <w:szCs w:val="16"/>
                                  <w:lang w:eastAsia="ru-RU"/>
                                </w:rPr>
                                <w:t>...Процесс управления рисками является одним из основных в управлении деятельностью организации [1]...</w:t>
                              </w:r>
                            </w:p>
                          </w:tc>
                        </w:tr>
                      </w:tbl>
                      <w:p w:rsidR="003523F1" w:rsidRPr="003523F1" w:rsidRDefault="003523F1" w:rsidP="003523F1">
                        <w:pPr>
                          <w:spacing w:after="0" w:line="240" w:lineRule="auto"/>
                          <w:rPr>
                            <w:rFonts w:ascii="Tahoma" w:eastAsia="Times New Roman" w:hAnsi="Tahoma" w:cs="Tahoma"/>
                            <w:sz w:val="16"/>
                            <w:szCs w:val="16"/>
                            <w:lang w:eastAsia="ru-RU"/>
                          </w:rPr>
                        </w:pPr>
                      </w:p>
                    </w:tc>
                    <w:tc>
                      <w:tcPr>
                        <w:tcW w:w="250" w:type="pct"/>
                        <w:shd w:val="clear" w:color="auto" w:fill="F5F5F5"/>
                        <w:hideMark/>
                      </w:tcPr>
                      <w:p w:rsidR="003523F1" w:rsidRPr="003523F1" w:rsidRDefault="003523F1" w:rsidP="003523F1">
                        <w:pPr>
                          <w:spacing w:after="0" w:line="240" w:lineRule="auto"/>
                          <w:jc w:val="center"/>
                          <w:rPr>
                            <w:rFonts w:ascii="Tahoma" w:eastAsia="Times New Roman" w:hAnsi="Tahoma" w:cs="Tahoma"/>
                            <w:sz w:val="16"/>
                            <w:szCs w:val="16"/>
                            <w:lang w:eastAsia="ru-RU"/>
                          </w:rPr>
                        </w:pPr>
                        <w:r w:rsidRPr="003523F1">
                          <w:rPr>
                            <w:rFonts w:ascii="Tahoma" w:eastAsia="Times New Roman" w:hAnsi="Tahoma" w:cs="Tahoma"/>
                            <w:sz w:val="16"/>
                            <w:szCs w:val="16"/>
                            <w:lang w:eastAsia="ru-RU"/>
                          </w:rPr>
                          <w:t> </w:t>
                        </w:r>
                      </w:p>
                    </w:tc>
                  </w:tr>
                  <w:tr w:rsidR="003523F1" w:rsidRPr="003523F1">
                    <w:trPr>
                      <w:tblCellSpacing w:w="6" w:type="dxa"/>
                    </w:trPr>
                    <w:tc>
                      <w:tcPr>
                        <w:tcW w:w="300" w:type="pct"/>
                        <w:shd w:val="clear" w:color="auto" w:fill="F5F5F5"/>
                        <w:noWrap/>
                        <w:hideMark/>
                      </w:tcPr>
                      <w:p w:rsidR="003523F1" w:rsidRPr="003523F1" w:rsidRDefault="003523F1" w:rsidP="003523F1">
                        <w:pPr>
                          <w:spacing w:after="0" w:line="240" w:lineRule="auto"/>
                          <w:jc w:val="right"/>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2. </w:t>
                        </w:r>
                      </w:p>
                    </w:tc>
                    <w:tc>
                      <w:tcPr>
                        <w:tcW w:w="4450" w:type="pct"/>
                        <w:shd w:val="clear" w:color="auto" w:fill="F5F5F5"/>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Положение об отделе холодных испытаний № 214.</w:t>
                        </w:r>
                      </w:p>
                      <w:tbl>
                        <w:tblPr>
                          <w:tblW w:w="5000" w:type="pct"/>
                          <w:tblCellSpacing w:w="6" w:type="dxa"/>
                          <w:tblCellMar>
                            <w:top w:w="36" w:type="dxa"/>
                            <w:left w:w="36" w:type="dxa"/>
                            <w:bottom w:w="36" w:type="dxa"/>
                            <w:right w:w="36" w:type="dxa"/>
                          </w:tblCellMar>
                          <w:tblLook w:val="04A0" w:firstRow="1" w:lastRow="0" w:firstColumn="1" w:lastColumn="0" w:noHBand="0" w:noVBand="1"/>
                        </w:tblPr>
                        <w:tblGrid>
                          <w:gridCol w:w="808"/>
                          <w:gridCol w:w="5015"/>
                        </w:tblGrid>
                        <w:tr w:rsidR="003523F1" w:rsidRPr="003523F1">
                          <w:trPr>
                            <w:tblCellSpacing w:w="6" w:type="dxa"/>
                          </w:trPr>
                          <w:tc>
                            <w:tcPr>
                              <w:tcW w:w="400" w:type="pct"/>
                              <w:shd w:val="clear" w:color="auto" w:fill="F5F5F5"/>
                              <w:hideMark/>
                            </w:tcPr>
                            <w:p w:rsidR="003523F1" w:rsidRPr="003523F1" w:rsidRDefault="003523F1" w:rsidP="003523F1">
                              <w:pPr>
                                <w:spacing w:after="0" w:line="240" w:lineRule="auto"/>
                                <w:jc w:val="right"/>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Контекст:</w:t>
                              </w:r>
                            </w:p>
                          </w:tc>
                          <w:tc>
                            <w:tcPr>
                              <w:tcW w:w="4600" w:type="pct"/>
                              <w:shd w:val="clear" w:color="auto" w:fill="F5F5F5"/>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i/>
                                  <w:iCs/>
                                  <w:color w:val="555555"/>
                                  <w:sz w:val="16"/>
                                  <w:szCs w:val="16"/>
                                  <w:lang w:eastAsia="ru-RU"/>
                                </w:rPr>
                                <w:t>...</w:t>
                              </w:r>
                              <w:proofErr w:type="spellStart"/>
                              <w:r w:rsidRPr="003523F1">
                                <w:rPr>
                                  <w:rFonts w:ascii="Tahoma" w:eastAsia="Times New Roman" w:hAnsi="Tahoma" w:cs="Tahoma"/>
                                  <w:i/>
                                  <w:iCs/>
                                  <w:color w:val="555555"/>
                                  <w:sz w:val="16"/>
                                  <w:szCs w:val="16"/>
                                  <w:lang w:eastAsia="ru-RU"/>
                                </w:rPr>
                                <w:t>взрыв</w:t>
                              </w:r>
                              <w:proofErr w:type="gramStart"/>
                              <w:r w:rsidRPr="003523F1">
                                <w:rPr>
                                  <w:rFonts w:ascii="Tahoma" w:eastAsia="Times New Roman" w:hAnsi="Tahoma" w:cs="Tahoma"/>
                                  <w:i/>
                                  <w:iCs/>
                                  <w:color w:val="555555"/>
                                  <w:sz w:val="16"/>
                                  <w:szCs w:val="16"/>
                                  <w:lang w:eastAsia="ru-RU"/>
                                </w:rPr>
                                <w:t>о</w:t>
                              </w:r>
                              <w:proofErr w:type="spellEnd"/>
                              <w:r w:rsidRPr="003523F1">
                                <w:rPr>
                                  <w:rFonts w:ascii="Tahoma" w:eastAsia="Times New Roman" w:hAnsi="Tahoma" w:cs="Tahoma"/>
                                  <w:i/>
                                  <w:iCs/>
                                  <w:color w:val="555555"/>
                                  <w:sz w:val="16"/>
                                  <w:szCs w:val="16"/>
                                  <w:lang w:eastAsia="ru-RU"/>
                                </w:rPr>
                                <w:t>-</w:t>
                              </w:r>
                              <w:proofErr w:type="gramEnd"/>
                              <w:r w:rsidRPr="003523F1">
                                <w:rPr>
                                  <w:rFonts w:ascii="Tahoma" w:eastAsia="Times New Roman" w:hAnsi="Tahoma" w:cs="Tahoma"/>
                                  <w:i/>
                                  <w:iCs/>
                                  <w:color w:val="555555"/>
                                  <w:sz w:val="16"/>
                                  <w:szCs w:val="16"/>
                                  <w:lang w:eastAsia="ru-RU"/>
                                </w:rPr>
                                <w:t xml:space="preserve"> и </w:t>
                              </w:r>
                              <w:proofErr w:type="spellStart"/>
                              <w:r w:rsidRPr="003523F1">
                                <w:rPr>
                                  <w:rFonts w:ascii="Tahoma" w:eastAsia="Times New Roman" w:hAnsi="Tahoma" w:cs="Tahoma"/>
                                  <w:i/>
                                  <w:iCs/>
                                  <w:color w:val="555555"/>
                                  <w:sz w:val="16"/>
                                  <w:szCs w:val="16"/>
                                  <w:lang w:eastAsia="ru-RU"/>
                                </w:rPr>
                                <w:t>пожаробезопасных</w:t>
                              </w:r>
                              <w:proofErr w:type="spellEnd"/>
                              <w:r w:rsidRPr="003523F1">
                                <w:rPr>
                                  <w:rFonts w:ascii="Tahoma" w:eastAsia="Times New Roman" w:hAnsi="Tahoma" w:cs="Tahoma"/>
                                  <w:i/>
                                  <w:iCs/>
                                  <w:color w:val="555555"/>
                                  <w:sz w:val="16"/>
                                  <w:szCs w:val="16"/>
                                  <w:lang w:eastAsia="ru-RU"/>
                                </w:rPr>
                                <w:t>, нейтральных жидкостей и газов, проведение вакуумных, вибрационных, электрических, климатических, пневматических и гидравлических испытаний образцов ракетно-космической техники [2]...</w:t>
                              </w:r>
                            </w:p>
                          </w:tc>
                        </w:tr>
                      </w:tbl>
                      <w:p w:rsidR="003523F1" w:rsidRPr="003523F1" w:rsidRDefault="003523F1" w:rsidP="003523F1">
                        <w:pPr>
                          <w:spacing w:after="0" w:line="240" w:lineRule="auto"/>
                          <w:rPr>
                            <w:rFonts w:ascii="Tahoma" w:eastAsia="Times New Roman" w:hAnsi="Tahoma" w:cs="Tahoma"/>
                            <w:sz w:val="16"/>
                            <w:szCs w:val="16"/>
                            <w:lang w:eastAsia="ru-RU"/>
                          </w:rPr>
                        </w:pPr>
                      </w:p>
                    </w:tc>
                    <w:tc>
                      <w:tcPr>
                        <w:tcW w:w="250" w:type="pct"/>
                        <w:shd w:val="clear" w:color="auto" w:fill="F5F5F5"/>
                        <w:hideMark/>
                      </w:tcPr>
                      <w:p w:rsidR="003523F1" w:rsidRPr="003523F1" w:rsidRDefault="003523F1" w:rsidP="003523F1">
                        <w:pPr>
                          <w:spacing w:after="0" w:line="240" w:lineRule="auto"/>
                          <w:jc w:val="center"/>
                          <w:rPr>
                            <w:rFonts w:ascii="Tahoma" w:eastAsia="Times New Roman" w:hAnsi="Tahoma" w:cs="Tahoma"/>
                            <w:sz w:val="16"/>
                            <w:szCs w:val="16"/>
                            <w:lang w:eastAsia="ru-RU"/>
                          </w:rPr>
                        </w:pPr>
                        <w:r w:rsidRPr="003523F1">
                          <w:rPr>
                            <w:rFonts w:ascii="Tahoma" w:eastAsia="Times New Roman" w:hAnsi="Tahoma" w:cs="Tahoma"/>
                            <w:sz w:val="16"/>
                            <w:szCs w:val="16"/>
                            <w:lang w:eastAsia="ru-RU"/>
                          </w:rPr>
                          <w:t> </w:t>
                        </w:r>
                      </w:p>
                    </w:tc>
                  </w:tr>
                  <w:tr w:rsidR="003523F1" w:rsidRPr="003523F1">
                    <w:trPr>
                      <w:tblCellSpacing w:w="6" w:type="dxa"/>
                    </w:trPr>
                    <w:tc>
                      <w:tcPr>
                        <w:tcW w:w="300" w:type="pct"/>
                        <w:shd w:val="clear" w:color="auto" w:fill="F5F5F5"/>
                        <w:noWrap/>
                        <w:hideMark/>
                      </w:tcPr>
                      <w:p w:rsidR="003523F1" w:rsidRPr="003523F1" w:rsidRDefault="003523F1" w:rsidP="003523F1">
                        <w:pPr>
                          <w:spacing w:after="0" w:line="240" w:lineRule="auto"/>
                          <w:jc w:val="right"/>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3. </w:t>
                        </w:r>
                      </w:p>
                    </w:tc>
                    <w:tc>
                      <w:tcPr>
                        <w:tcW w:w="4450" w:type="pct"/>
                        <w:shd w:val="clear" w:color="auto" w:fill="F5F5F5"/>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СТП 255-164-2019 СМК. Управление рисками. Общие требования.</w:t>
                        </w:r>
                      </w:p>
                      <w:tbl>
                        <w:tblPr>
                          <w:tblW w:w="5000" w:type="pct"/>
                          <w:tblCellSpacing w:w="6" w:type="dxa"/>
                          <w:tblCellMar>
                            <w:top w:w="36" w:type="dxa"/>
                            <w:left w:w="36" w:type="dxa"/>
                            <w:bottom w:w="36" w:type="dxa"/>
                            <w:right w:w="36" w:type="dxa"/>
                          </w:tblCellMar>
                          <w:tblLook w:val="04A0" w:firstRow="1" w:lastRow="0" w:firstColumn="1" w:lastColumn="0" w:noHBand="0" w:noVBand="1"/>
                        </w:tblPr>
                        <w:tblGrid>
                          <w:gridCol w:w="808"/>
                          <w:gridCol w:w="5015"/>
                        </w:tblGrid>
                        <w:tr w:rsidR="003523F1" w:rsidRPr="003523F1">
                          <w:trPr>
                            <w:tblCellSpacing w:w="6" w:type="dxa"/>
                          </w:trPr>
                          <w:tc>
                            <w:tcPr>
                              <w:tcW w:w="400" w:type="pct"/>
                              <w:shd w:val="clear" w:color="auto" w:fill="F5F5F5"/>
                              <w:hideMark/>
                            </w:tcPr>
                            <w:p w:rsidR="003523F1" w:rsidRPr="003523F1" w:rsidRDefault="003523F1" w:rsidP="003523F1">
                              <w:pPr>
                                <w:spacing w:after="0" w:line="240" w:lineRule="auto"/>
                                <w:jc w:val="right"/>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Контекст:</w:t>
                              </w:r>
                            </w:p>
                          </w:tc>
                          <w:tc>
                            <w:tcPr>
                              <w:tcW w:w="4600" w:type="pct"/>
                              <w:shd w:val="clear" w:color="auto" w:fill="F5F5F5"/>
                              <w:hideMark/>
                            </w:tcPr>
                            <w:p w:rsidR="003523F1" w:rsidRPr="003523F1" w:rsidRDefault="003523F1" w:rsidP="003523F1">
                              <w:pPr>
                                <w:spacing w:after="0" w:line="240" w:lineRule="auto"/>
                                <w:rPr>
                                  <w:rFonts w:ascii="Tahoma" w:eastAsia="Times New Roman" w:hAnsi="Tahoma" w:cs="Tahoma"/>
                                  <w:i/>
                                  <w:iCs/>
                                  <w:color w:val="555555"/>
                                  <w:sz w:val="16"/>
                                  <w:szCs w:val="16"/>
                                  <w:lang w:eastAsia="ru-RU"/>
                                </w:rPr>
                              </w:pPr>
                              <w:r w:rsidRPr="003523F1">
                                <w:rPr>
                                  <w:rFonts w:ascii="Tahoma" w:eastAsia="Times New Roman" w:hAnsi="Tahoma" w:cs="Tahoma"/>
                                  <w:i/>
                                  <w:iCs/>
                                  <w:color w:val="555555"/>
                                  <w:sz w:val="16"/>
                                  <w:szCs w:val="16"/>
                                  <w:lang w:eastAsia="ru-RU"/>
                                </w:rPr>
                                <w:t>...В ходе общей производственной деятельности при планировании работ на предстоящий год руководители процессов при необходимости организовывают в подчиненных подразделениях проведение идентификации, анализа и оценки рисков с разработкой мероприятий по их снижению или исключению [3]...</w:t>
                              </w:r>
                            </w:p>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i/>
                                  <w:iCs/>
                                  <w:color w:val="555555"/>
                                  <w:sz w:val="16"/>
                                  <w:szCs w:val="16"/>
                                  <w:lang w:eastAsia="ru-RU"/>
                                </w:rPr>
                                <w:t>...Незначительное (или отсутствует) Рисковое событие не вызывает последствий и не приводит к заметным для потребителя последствиям. 1 Значение критичности риска (R) определяется экспертной группой по следующей формуле [3]: где O - показатель вероятности появления риска, S - показатель тяжести последствий риска...</w:t>
                              </w:r>
                            </w:p>
                          </w:tc>
                        </w:tr>
                      </w:tbl>
                      <w:p w:rsidR="003523F1" w:rsidRPr="003523F1" w:rsidRDefault="003523F1" w:rsidP="003523F1">
                        <w:pPr>
                          <w:spacing w:after="0" w:line="240" w:lineRule="auto"/>
                          <w:rPr>
                            <w:rFonts w:ascii="Tahoma" w:eastAsia="Times New Roman" w:hAnsi="Tahoma" w:cs="Tahoma"/>
                            <w:sz w:val="16"/>
                            <w:szCs w:val="16"/>
                            <w:lang w:eastAsia="ru-RU"/>
                          </w:rPr>
                        </w:pPr>
                      </w:p>
                    </w:tc>
                    <w:tc>
                      <w:tcPr>
                        <w:tcW w:w="250" w:type="pct"/>
                        <w:shd w:val="clear" w:color="auto" w:fill="F5F5F5"/>
                        <w:hideMark/>
                      </w:tcPr>
                      <w:p w:rsidR="003523F1" w:rsidRPr="003523F1" w:rsidRDefault="003523F1" w:rsidP="003523F1">
                        <w:pPr>
                          <w:spacing w:after="0" w:line="240" w:lineRule="auto"/>
                          <w:jc w:val="center"/>
                          <w:rPr>
                            <w:rFonts w:ascii="Tahoma" w:eastAsia="Times New Roman" w:hAnsi="Tahoma" w:cs="Tahoma"/>
                            <w:sz w:val="16"/>
                            <w:szCs w:val="16"/>
                            <w:lang w:eastAsia="ru-RU"/>
                          </w:rPr>
                        </w:pPr>
                        <w:r w:rsidRPr="003523F1">
                          <w:rPr>
                            <w:rFonts w:ascii="Tahoma" w:eastAsia="Times New Roman" w:hAnsi="Tahoma" w:cs="Tahoma"/>
                            <w:sz w:val="16"/>
                            <w:szCs w:val="16"/>
                            <w:lang w:eastAsia="ru-RU"/>
                          </w:rPr>
                          <w:t> </w:t>
                        </w:r>
                      </w:p>
                    </w:tc>
                  </w:tr>
                  <w:tr w:rsidR="003523F1" w:rsidRPr="003523F1">
                    <w:trPr>
                      <w:tblCellSpacing w:w="6" w:type="dxa"/>
                    </w:trPr>
                    <w:tc>
                      <w:tcPr>
                        <w:tcW w:w="300" w:type="pct"/>
                        <w:shd w:val="clear" w:color="auto" w:fill="F5F5F5"/>
                        <w:noWrap/>
                        <w:hideMark/>
                      </w:tcPr>
                      <w:p w:rsidR="003523F1" w:rsidRPr="003523F1" w:rsidRDefault="003523F1" w:rsidP="003523F1">
                        <w:pPr>
                          <w:spacing w:after="0" w:line="240" w:lineRule="auto"/>
                          <w:jc w:val="right"/>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4. </w:t>
                        </w:r>
                      </w:p>
                    </w:tc>
                    <w:tc>
                      <w:tcPr>
                        <w:tcW w:w="4450" w:type="pct"/>
                        <w:shd w:val="clear" w:color="auto" w:fill="F5F5F5"/>
                        <w:hideMark/>
                      </w:tcPr>
                      <w:p w:rsidR="003523F1" w:rsidRPr="003523F1" w:rsidRDefault="003523F1" w:rsidP="003523F1">
                        <w:pPr>
                          <w:spacing w:after="0" w:line="240" w:lineRule="auto"/>
                          <w:rPr>
                            <w:rFonts w:ascii="Tahoma" w:eastAsia="Times New Roman" w:hAnsi="Tahoma" w:cs="Tahoma"/>
                            <w:sz w:val="16"/>
                            <w:szCs w:val="16"/>
                            <w:lang w:eastAsia="ru-RU"/>
                          </w:rPr>
                        </w:pPr>
                        <w:hyperlink r:id="rId17" w:history="1">
                          <w:proofErr w:type="spellStart"/>
                          <w:r w:rsidRPr="003523F1">
                            <w:rPr>
                              <w:rFonts w:ascii="Tahoma" w:eastAsia="Times New Roman" w:hAnsi="Tahoma" w:cs="Tahoma"/>
                              <w:color w:val="00008F"/>
                              <w:sz w:val="16"/>
                              <w:szCs w:val="16"/>
                              <w:lang w:eastAsia="ru-RU"/>
                            </w:rPr>
                            <w:t>Авдийский</w:t>
                          </w:r>
                          <w:proofErr w:type="spellEnd"/>
                          <w:r w:rsidRPr="003523F1">
                            <w:rPr>
                              <w:rFonts w:ascii="Tahoma" w:eastAsia="Times New Roman" w:hAnsi="Tahoma" w:cs="Tahoma"/>
                              <w:color w:val="00008F"/>
                              <w:sz w:val="16"/>
                              <w:szCs w:val="16"/>
                              <w:lang w:eastAsia="ru-RU"/>
                            </w:rPr>
                            <w:t xml:space="preserve"> В.И.</w:t>
                          </w:r>
                        </w:hyperlink>
                        <w:r w:rsidRPr="003523F1">
                          <w:rPr>
                            <w:rFonts w:ascii="Tahoma" w:eastAsia="Times New Roman" w:hAnsi="Tahoma" w:cs="Tahoma"/>
                            <w:color w:val="000000"/>
                            <w:sz w:val="16"/>
                            <w:szCs w:val="16"/>
                            <w:lang w:eastAsia="ru-RU"/>
                          </w:rPr>
                          <w:t>, </w:t>
                        </w:r>
                        <w:hyperlink r:id="rId18" w:history="1">
                          <w:r w:rsidRPr="003523F1">
                            <w:rPr>
                              <w:rFonts w:ascii="Tahoma" w:eastAsia="Times New Roman" w:hAnsi="Tahoma" w:cs="Tahoma"/>
                              <w:color w:val="00008F"/>
                              <w:sz w:val="16"/>
                              <w:szCs w:val="16"/>
                              <w:lang w:eastAsia="ru-RU"/>
                            </w:rPr>
                            <w:t>Безденежных В.М.</w:t>
                          </w:r>
                        </w:hyperlink>
                        <w:r w:rsidRPr="003523F1">
                          <w:rPr>
                            <w:rFonts w:ascii="Tahoma" w:eastAsia="Times New Roman" w:hAnsi="Tahoma" w:cs="Tahoma"/>
                            <w:color w:val="000000"/>
                            <w:sz w:val="16"/>
                            <w:szCs w:val="16"/>
                            <w:lang w:eastAsia="ru-RU"/>
                          </w:rPr>
                          <w:t>, </w:t>
                        </w:r>
                        <w:hyperlink r:id="rId19" w:history="1">
                          <w:r w:rsidRPr="003523F1">
                            <w:rPr>
                              <w:rFonts w:ascii="Tahoma" w:eastAsia="Times New Roman" w:hAnsi="Tahoma" w:cs="Tahoma"/>
                              <w:color w:val="00008F"/>
                              <w:sz w:val="16"/>
                              <w:szCs w:val="16"/>
                              <w:lang w:eastAsia="ru-RU"/>
                            </w:rPr>
                            <w:t>Катаева Е.Г.</w:t>
                          </w:r>
                        </w:hyperlink>
                        <w:r w:rsidRPr="003523F1">
                          <w:rPr>
                            <w:rFonts w:ascii="Tahoma" w:eastAsia="Times New Roman" w:hAnsi="Tahoma" w:cs="Tahoma"/>
                            <w:color w:val="000000"/>
                            <w:sz w:val="16"/>
                            <w:szCs w:val="16"/>
                            <w:lang w:eastAsia="ru-RU"/>
                          </w:rPr>
                          <w:t xml:space="preserve"> Управление рисками как </w:t>
                        </w:r>
                        <w:r w:rsidRPr="003523F1">
                          <w:rPr>
                            <w:rFonts w:ascii="Tahoma" w:eastAsia="Times New Roman" w:hAnsi="Tahoma" w:cs="Tahoma"/>
                            <w:color w:val="000000"/>
                            <w:sz w:val="16"/>
                            <w:szCs w:val="16"/>
                            <w:lang w:eastAsia="ru-RU"/>
                          </w:rPr>
                          <w:lastRenderedPageBreak/>
                          <w:t xml:space="preserve">ключевой элемент обеспечения реализации </w:t>
                        </w:r>
                        <w:proofErr w:type="gramStart"/>
                        <w:r w:rsidRPr="003523F1">
                          <w:rPr>
                            <w:rFonts w:ascii="Tahoma" w:eastAsia="Times New Roman" w:hAnsi="Tahoma" w:cs="Tahoma"/>
                            <w:color w:val="000000"/>
                            <w:sz w:val="16"/>
                            <w:szCs w:val="16"/>
                            <w:lang w:eastAsia="ru-RU"/>
                          </w:rPr>
                          <w:t>риск-ориентированного</w:t>
                        </w:r>
                        <w:proofErr w:type="gramEnd"/>
                        <w:r w:rsidRPr="003523F1">
                          <w:rPr>
                            <w:rFonts w:ascii="Tahoma" w:eastAsia="Times New Roman" w:hAnsi="Tahoma" w:cs="Tahoma"/>
                            <w:color w:val="000000"/>
                            <w:sz w:val="16"/>
                            <w:szCs w:val="16"/>
                            <w:lang w:eastAsia="ru-RU"/>
                          </w:rPr>
                          <w:t xml:space="preserve"> подхода в деятельности хозяйствующих субъектов // </w:t>
                        </w:r>
                        <w:hyperlink r:id="rId20" w:tooltip="Экономика. Налоги. Право" w:history="1">
                          <w:r w:rsidRPr="003523F1">
                            <w:rPr>
                              <w:rFonts w:ascii="Tahoma" w:eastAsia="Times New Roman" w:hAnsi="Tahoma" w:cs="Tahoma"/>
                              <w:color w:val="00008F"/>
                              <w:sz w:val="16"/>
                              <w:szCs w:val="16"/>
                              <w:lang w:eastAsia="ru-RU"/>
                            </w:rPr>
                            <w:t>Экономика. Налоги. Право</w:t>
                          </w:r>
                        </w:hyperlink>
                        <w:r w:rsidRPr="003523F1">
                          <w:rPr>
                            <w:rFonts w:ascii="Tahoma" w:eastAsia="Times New Roman" w:hAnsi="Tahoma" w:cs="Tahoma"/>
                            <w:color w:val="000000"/>
                            <w:sz w:val="16"/>
                            <w:szCs w:val="16"/>
                            <w:lang w:eastAsia="ru-RU"/>
                          </w:rPr>
                          <w:t>. 2017. № 6. С. 6-15. </w:t>
                        </w:r>
                        <w:r w:rsidRPr="003523F1">
                          <w:rPr>
                            <w:rFonts w:ascii="Tahoma" w:eastAsia="Times New Roman" w:hAnsi="Tahoma" w:cs="Tahoma"/>
                            <w:sz w:val="16"/>
                            <w:szCs w:val="16"/>
                            <w:lang w:eastAsia="ru-RU"/>
                          </w:rPr>
                          <w:t>   </w:t>
                        </w:r>
                        <w:r w:rsidRPr="003523F1">
                          <w:rPr>
                            <w:rFonts w:ascii="Tahoma" w:eastAsia="Times New Roman" w:hAnsi="Tahoma" w:cs="Tahoma"/>
                            <w:noProof/>
                            <w:color w:val="00008F"/>
                            <w:sz w:val="16"/>
                            <w:szCs w:val="16"/>
                            <w:lang w:eastAsia="ru-RU"/>
                          </w:rPr>
                          <w:drawing>
                            <wp:inline distT="0" distB="0" distL="0" distR="0" wp14:anchorId="1D08D8F3" wp14:editId="77779AD8">
                              <wp:extent cx="76200" cy="76200"/>
                              <wp:effectExtent l="0" t="0" r="0" b="0"/>
                              <wp:docPr id="21" name="Рисунок 21" descr="https://elibrary.ru/pic/tr_red2.gif">
                                <a:hlinkClick xmlns:a="http://schemas.openxmlformats.org/drawingml/2006/main" r:id="rId21" tooltip="&quot;Перейти на описание цитируемой публика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library.ru/pic/tr_red2.gif">
                                        <a:hlinkClick r:id="rId21" tooltip="&quot;Перейти на описание цитируемой публикации&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bl>
                        <w:tblPr>
                          <w:tblW w:w="5000" w:type="pct"/>
                          <w:tblCellSpacing w:w="6" w:type="dxa"/>
                          <w:tblCellMar>
                            <w:top w:w="36" w:type="dxa"/>
                            <w:left w:w="36" w:type="dxa"/>
                            <w:bottom w:w="36" w:type="dxa"/>
                            <w:right w:w="36" w:type="dxa"/>
                          </w:tblCellMar>
                          <w:tblLook w:val="04A0" w:firstRow="1" w:lastRow="0" w:firstColumn="1" w:lastColumn="0" w:noHBand="0" w:noVBand="1"/>
                        </w:tblPr>
                        <w:tblGrid>
                          <w:gridCol w:w="808"/>
                          <w:gridCol w:w="5015"/>
                        </w:tblGrid>
                        <w:tr w:rsidR="003523F1" w:rsidRPr="003523F1">
                          <w:trPr>
                            <w:tblCellSpacing w:w="6" w:type="dxa"/>
                          </w:trPr>
                          <w:tc>
                            <w:tcPr>
                              <w:tcW w:w="400" w:type="pct"/>
                              <w:shd w:val="clear" w:color="auto" w:fill="F5F5F5"/>
                              <w:hideMark/>
                            </w:tcPr>
                            <w:p w:rsidR="003523F1" w:rsidRPr="003523F1" w:rsidRDefault="003523F1" w:rsidP="003523F1">
                              <w:pPr>
                                <w:spacing w:after="0" w:line="240" w:lineRule="auto"/>
                                <w:jc w:val="right"/>
                                <w:rPr>
                                  <w:rFonts w:ascii="Tahoma" w:eastAsia="Times New Roman" w:hAnsi="Tahoma" w:cs="Tahoma"/>
                                  <w:sz w:val="16"/>
                                  <w:szCs w:val="16"/>
                                  <w:lang w:eastAsia="ru-RU"/>
                                </w:rPr>
                              </w:pPr>
                              <w:r w:rsidRPr="003523F1">
                                <w:rPr>
                                  <w:rFonts w:ascii="Tahoma" w:eastAsia="Times New Roman" w:hAnsi="Tahoma" w:cs="Tahoma"/>
                                  <w:color w:val="000000"/>
                                  <w:sz w:val="16"/>
                                  <w:szCs w:val="16"/>
                                  <w:lang w:eastAsia="ru-RU"/>
                                </w:rPr>
                                <w:t>Контекст:</w:t>
                              </w:r>
                            </w:p>
                          </w:tc>
                          <w:tc>
                            <w:tcPr>
                              <w:tcW w:w="4600" w:type="pct"/>
                              <w:shd w:val="clear" w:color="auto" w:fill="F5F5F5"/>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i/>
                                  <w:iCs/>
                                  <w:color w:val="555555"/>
                                  <w:sz w:val="16"/>
                                  <w:szCs w:val="16"/>
                                  <w:lang w:eastAsia="ru-RU"/>
                                </w:rPr>
                                <w:t xml:space="preserve">...В связи с наличием различных точек зрения ученых и практиков на осуществление контрольно-надзорной деятельности в организации на основе </w:t>
                              </w:r>
                              <w:proofErr w:type="gramStart"/>
                              <w:r w:rsidRPr="003523F1">
                                <w:rPr>
                                  <w:rFonts w:ascii="Tahoma" w:eastAsia="Times New Roman" w:hAnsi="Tahoma" w:cs="Tahoma"/>
                                  <w:i/>
                                  <w:iCs/>
                                  <w:color w:val="555555"/>
                                  <w:sz w:val="16"/>
                                  <w:szCs w:val="16"/>
                                  <w:lang w:eastAsia="ru-RU"/>
                                </w:rPr>
                                <w:t>риск-ориентированного</w:t>
                              </w:r>
                              <w:proofErr w:type="gramEnd"/>
                              <w:r w:rsidRPr="003523F1">
                                <w:rPr>
                                  <w:rFonts w:ascii="Tahoma" w:eastAsia="Times New Roman" w:hAnsi="Tahoma" w:cs="Tahoma"/>
                                  <w:i/>
                                  <w:iCs/>
                                  <w:color w:val="555555"/>
                                  <w:sz w:val="16"/>
                                  <w:szCs w:val="16"/>
                                  <w:lang w:eastAsia="ru-RU"/>
                                </w:rPr>
                                <w:t xml:space="preserve"> подхода необходимы дополнительные научно-методические разработки [4, С. 6]...</w:t>
                              </w:r>
                            </w:p>
                          </w:tc>
                        </w:tr>
                      </w:tbl>
                      <w:p w:rsidR="003523F1" w:rsidRPr="003523F1" w:rsidRDefault="003523F1" w:rsidP="003523F1">
                        <w:pPr>
                          <w:spacing w:after="0" w:line="240" w:lineRule="auto"/>
                          <w:rPr>
                            <w:rFonts w:ascii="Tahoma" w:eastAsia="Times New Roman" w:hAnsi="Tahoma" w:cs="Tahoma"/>
                            <w:sz w:val="16"/>
                            <w:szCs w:val="16"/>
                            <w:lang w:eastAsia="ru-RU"/>
                          </w:rPr>
                        </w:pPr>
                      </w:p>
                    </w:tc>
                    <w:tc>
                      <w:tcPr>
                        <w:tcW w:w="250" w:type="pct"/>
                        <w:shd w:val="clear" w:color="auto" w:fill="F5F5F5"/>
                        <w:hideMark/>
                      </w:tcPr>
                      <w:p w:rsidR="003523F1" w:rsidRPr="003523F1" w:rsidRDefault="003523F1" w:rsidP="003523F1">
                        <w:pPr>
                          <w:spacing w:after="0" w:line="240" w:lineRule="auto"/>
                          <w:jc w:val="center"/>
                          <w:rPr>
                            <w:rFonts w:ascii="Tahoma" w:eastAsia="Times New Roman" w:hAnsi="Tahoma" w:cs="Tahoma"/>
                            <w:sz w:val="16"/>
                            <w:szCs w:val="16"/>
                            <w:lang w:eastAsia="ru-RU"/>
                          </w:rPr>
                        </w:pPr>
                        <w:r w:rsidRPr="003523F1">
                          <w:rPr>
                            <w:rFonts w:ascii="Tahoma" w:eastAsia="Times New Roman" w:hAnsi="Tahoma" w:cs="Tahoma"/>
                            <w:sz w:val="16"/>
                            <w:szCs w:val="16"/>
                            <w:lang w:eastAsia="ru-RU"/>
                          </w:rPr>
                          <w:lastRenderedPageBreak/>
                          <w:t> </w:t>
                        </w:r>
                      </w:p>
                    </w:tc>
                  </w:tr>
                </w:tbl>
                <w:p w:rsidR="003523F1" w:rsidRPr="003523F1" w:rsidRDefault="003523F1" w:rsidP="003523F1">
                  <w:pPr>
                    <w:spacing w:after="0" w:line="240" w:lineRule="auto"/>
                    <w:rPr>
                      <w:rFonts w:ascii="Tahoma" w:eastAsia="Times New Roman" w:hAnsi="Tahoma" w:cs="Tahoma"/>
                      <w:sz w:val="16"/>
                      <w:szCs w:val="16"/>
                      <w:lang w:eastAsia="ru-RU"/>
                    </w:rPr>
                  </w:pPr>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6600" w:type="dxa"/>
              <w:tblCellSpacing w:w="0" w:type="dxa"/>
              <w:tblCellMar>
                <w:top w:w="36" w:type="dxa"/>
                <w:left w:w="36" w:type="dxa"/>
                <w:bottom w:w="36" w:type="dxa"/>
                <w:right w:w="36" w:type="dxa"/>
              </w:tblCellMar>
              <w:tblLook w:val="04A0" w:firstRow="1" w:lastRow="0" w:firstColumn="1" w:lastColumn="0" w:noHBand="0" w:noVBand="1"/>
            </w:tblPr>
            <w:tblGrid>
              <w:gridCol w:w="368"/>
              <w:gridCol w:w="6232"/>
            </w:tblGrid>
            <w:tr w:rsidR="003523F1" w:rsidRPr="003523F1" w:rsidTr="003523F1">
              <w:trPr>
                <w:tblCellSpacing w:w="0" w:type="dxa"/>
              </w:trPr>
              <w:tc>
                <w:tcPr>
                  <w:tcW w:w="0" w:type="auto"/>
                  <w:gridSpan w:val="2"/>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r w:rsidRPr="003523F1">
                    <w:rPr>
                      <w:rFonts w:ascii="Tahoma" w:eastAsia="Times New Roman" w:hAnsi="Tahoma" w:cs="Tahoma"/>
                      <w:sz w:val="16"/>
                      <w:szCs w:val="16"/>
                      <w:lang w:eastAsia="ru-RU"/>
                    </w:rPr>
                    <w:t>ОБСУЖДЕНИЕ:</w:t>
                  </w:r>
                </w:p>
              </w:tc>
            </w:tr>
            <w:tr w:rsidR="003523F1" w:rsidRPr="003523F1" w:rsidTr="003523F1">
              <w:trPr>
                <w:tblCellSpacing w:w="0" w:type="dxa"/>
              </w:trPr>
              <w:tc>
                <w:tcPr>
                  <w:tcW w:w="360" w:type="dxa"/>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p>
              </w:tc>
              <w:tc>
                <w:tcPr>
                  <w:tcW w:w="6096" w:type="dxa"/>
                  <w:vAlign w:val="center"/>
                  <w:hideMark/>
                </w:tcPr>
                <w:p w:rsidR="003523F1" w:rsidRPr="003523F1" w:rsidRDefault="003523F1" w:rsidP="003523F1">
                  <w:pPr>
                    <w:spacing w:after="0" w:line="240" w:lineRule="auto"/>
                    <w:rPr>
                      <w:rFonts w:ascii="Tahoma" w:eastAsia="Times New Roman" w:hAnsi="Tahoma" w:cs="Tahoma"/>
                      <w:sz w:val="16"/>
                      <w:szCs w:val="16"/>
                      <w:lang w:eastAsia="ru-RU"/>
                    </w:rPr>
                  </w:pPr>
                </w:p>
              </w:tc>
            </w:tr>
          </w:tbl>
          <w:p w:rsidR="003523F1" w:rsidRPr="003523F1" w:rsidRDefault="003523F1" w:rsidP="003523F1">
            <w:pPr>
              <w:spacing w:after="0" w:line="240" w:lineRule="auto"/>
              <w:rPr>
                <w:rFonts w:ascii="Tahoma" w:eastAsia="Times New Roman" w:hAnsi="Tahoma" w:cs="Tahoma"/>
                <w:vanish/>
                <w:color w:val="000000"/>
                <w:sz w:val="16"/>
                <w:szCs w:val="16"/>
                <w:lang w:eastAsia="ru-RU"/>
              </w:rPr>
            </w:pPr>
          </w:p>
          <w:tbl>
            <w:tblPr>
              <w:tblW w:w="5000" w:type="pct"/>
              <w:tblCellSpacing w:w="18" w:type="dxa"/>
              <w:tblCellMar>
                <w:left w:w="0" w:type="dxa"/>
                <w:right w:w="0" w:type="dxa"/>
              </w:tblCellMar>
              <w:tblLook w:val="04A0" w:firstRow="1" w:lastRow="0" w:firstColumn="1" w:lastColumn="0" w:noHBand="0" w:noVBand="1"/>
            </w:tblPr>
            <w:tblGrid>
              <w:gridCol w:w="739"/>
              <w:gridCol w:w="6221"/>
            </w:tblGrid>
            <w:tr w:rsidR="003523F1" w:rsidRPr="003523F1" w:rsidTr="003523F1">
              <w:trPr>
                <w:tblCellSpacing w:w="18" w:type="dxa"/>
              </w:trPr>
              <w:tc>
                <w:tcPr>
                  <w:tcW w:w="500" w:type="pct"/>
                </w:tcPr>
                <w:p w:rsidR="003523F1" w:rsidRPr="003523F1" w:rsidRDefault="003523F1" w:rsidP="003523F1">
                  <w:pPr>
                    <w:spacing w:after="0" w:line="240" w:lineRule="auto"/>
                    <w:jc w:val="right"/>
                    <w:rPr>
                      <w:rFonts w:ascii="Tahoma" w:eastAsia="Times New Roman" w:hAnsi="Tahoma" w:cs="Tahoma"/>
                      <w:sz w:val="16"/>
                      <w:szCs w:val="16"/>
                      <w:lang w:eastAsia="ru-RU"/>
                    </w:rPr>
                  </w:pPr>
                  <w:bookmarkStart w:id="0" w:name="_GoBack"/>
                  <w:bookmarkEnd w:id="0"/>
                </w:p>
              </w:tc>
              <w:tc>
                <w:tcPr>
                  <w:tcW w:w="4500" w:type="pct"/>
                  <w:vAlign w:val="center"/>
                </w:tcPr>
                <w:p w:rsidR="003523F1" w:rsidRPr="003523F1" w:rsidRDefault="003523F1" w:rsidP="003523F1">
                  <w:pPr>
                    <w:spacing w:after="0" w:line="240" w:lineRule="auto"/>
                    <w:rPr>
                      <w:rFonts w:ascii="Tahoma" w:eastAsia="Times New Roman" w:hAnsi="Tahoma" w:cs="Tahoma"/>
                      <w:sz w:val="16"/>
                      <w:szCs w:val="16"/>
                      <w:lang w:eastAsia="ru-RU"/>
                    </w:rPr>
                  </w:pPr>
                </w:p>
              </w:tc>
            </w:tr>
          </w:tbl>
          <w:p w:rsidR="003523F1" w:rsidRPr="003523F1" w:rsidRDefault="003523F1" w:rsidP="003523F1">
            <w:pPr>
              <w:spacing w:after="0" w:line="240" w:lineRule="auto"/>
              <w:rPr>
                <w:rFonts w:ascii="Tahoma" w:eastAsia="Times New Roman" w:hAnsi="Tahoma" w:cs="Tahoma"/>
                <w:color w:val="000000"/>
                <w:sz w:val="16"/>
                <w:szCs w:val="16"/>
                <w:lang w:eastAsia="ru-RU"/>
              </w:rPr>
            </w:pPr>
          </w:p>
        </w:tc>
        <w:tc>
          <w:tcPr>
            <w:tcW w:w="0" w:type="auto"/>
            <w:shd w:val="clear" w:color="auto" w:fill="F5F5F5"/>
            <w:hideMark/>
          </w:tcPr>
          <w:p w:rsidR="003523F1" w:rsidRPr="003523F1" w:rsidRDefault="003523F1" w:rsidP="003523F1">
            <w:pPr>
              <w:spacing w:after="0" w:line="240" w:lineRule="auto"/>
              <w:jc w:val="right"/>
              <w:rPr>
                <w:rFonts w:ascii="Tahoma" w:eastAsia="Times New Roman" w:hAnsi="Tahoma" w:cs="Tahoma"/>
                <w:color w:val="000000"/>
                <w:sz w:val="16"/>
                <w:szCs w:val="16"/>
                <w:lang w:eastAsia="ru-RU"/>
              </w:rPr>
            </w:pPr>
          </w:p>
        </w:tc>
      </w:tr>
    </w:tbl>
    <w:p w:rsidR="00CD0EC5" w:rsidRDefault="00CD0EC5"/>
    <w:sectPr w:rsidR="00CD0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EF"/>
    <w:rsid w:val="003465EF"/>
    <w:rsid w:val="003523F1"/>
    <w:rsid w:val="003A159E"/>
    <w:rsid w:val="00CD0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24329">
      <w:bodyDiv w:val="1"/>
      <w:marLeft w:val="0"/>
      <w:marRight w:val="0"/>
      <w:marTop w:val="0"/>
      <w:marBottom w:val="0"/>
      <w:divBdr>
        <w:top w:val="none" w:sz="0" w:space="0" w:color="auto"/>
        <w:left w:val="none" w:sz="0" w:space="0" w:color="auto"/>
        <w:bottom w:val="none" w:sz="0" w:space="0" w:color="auto"/>
        <w:right w:val="none" w:sz="0" w:space="0" w:color="auto"/>
      </w:divBdr>
      <w:divsChild>
        <w:div w:id="1278561558">
          <w:marLeft w:val="0"/>
          <w:marRight w:val="0"/>
          <w:marTop w:val="0"/>
          <w:marBottom w:val="0"/>
          <w:divBdr>
            <w:top w:val="none" w:sz="0" w:space="0" w:color="auto"/>
            <w:left w:val="none" w:sz="0" w:space="0" w:color="auto"/>
            <w:bottom w:val="none" w:sz="0" w:space="0" w:color="auto"/>
            <w:right w:val="none" w:sz="0" w:space="0" w:color="auto"/>
          </w:divBdr>
          <w:divsChild>
            <w:div w:id="2008315267">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42933830" TargetMode="External"/><Relationship Id="rId13" Type="http://schemas.openxmlformats.org/officeDocument/2006/relationships/hyperlink" Target="https://elibrary.ru/keyword_items.asp?id=177382" TargetMode="External"/><Relationship Id="rId18" Type="http://schemas.openxmlformats.org/officeDocument/2006/relationships/hyperlink" Target="https://elibrary.ru/author_items.asp?refid=717020783&amp;fam=%D0%91%D0%B5%D0%B7%D0%B4%D0%B5%D0%BD%D0%B5%D0%B6%D0%BD%D1%8B%D1%85&amp;init=%D0%92+%D0%9C" TargetMode="External"/><Relationship Id="rId3" Type="http://schemas.openxmlformats.org/officeDocument/2006/relationships/settings" Target="settings.xml"/><Relationship Id="rId21" Type="http://schemas.openxmlformats.org/officeDocument/2006/relationships/hyperlink" Target="https://elibrary.ru/item.asp?id=32332070" TargetMode="External"/><Relationship Id="rId7" Type="http://schemas.openxmlformats.org/officeDocument/2006/relationships/hyperlink" Target="https://elibrary.ru/contents.asp?id=42933830&amp;selid=42933834" TargetMode="External"/><Relationship Id="rId12" Type="http://schemas.openxmlformats.org/officeDocument/2006/relationships/hyperlink" Target="https://elibrary.ru/keyword_items.asp?id=3154705" TargetMode="External"/><Relationship Id="rId17" Type="http://schemas.openxmlformats.org/officeDocument/2006/relationships/hyperlink" Target="https://elibrary.ru/author_items.asp?refid=717020783&amp;fam=%D0%90%D0%B2%D0%B4%D0%B8%D0%B9%D1%81%D0%BA%D0%B8%D0%B9&amp;init=%D0%92+%D0%98" TargetMode="External"/><Relationship Id="rId2" Type="http://schemas.microsoft.com/office/2007/relationships/stylesWithEffects" Target="stylesWithEffects.xml"/><Relationship Id="rId16" Type="http://schemas.openxmlformats.org/officeDocument/2006/relationships/hyperlink" Target="javascript:show_abstract()" TargetMode="External"/><Relationship Id="rId20" Type="http://schemas.openxmlformats.org/officeDocument/2006/relationships/hyperlink" Target="https://elibrary.ru/contents.asp?titleid=27917" TargetMode="External"/><Relationship Id="rId1" Type="http://schemas.openxmlformats.org/officeDocument/2006/relationships/styles" Target="styles.xml"/><Relationship Id="rId6" Type="http://schemas.openxmlformats.org/officeDocument/2006/relationships/hyperlink" Target="https://elibrary.ru/org_items.asp?orgsid=5176" TargetMode="External"/><Relationship Id="rId11" Type="http://schemas.openxmlformats.org/officeDocument/2006/relationships/hyperlink" Target="https://elibrary.ru/keyword_items.asp?id=2577486" TargetMode="External"/><Relationship Id="rId24" Type="http://schemas.openxmlformats.org/officeDocument/2006/relationships/theme" Target="theme/theme1.xml"/><Relationship Id="rId5" Type="http://schemas.openxmlformats.org/officeDocument/2006/relationships/hyperlink" Target="https://elibrary.ru/author_items.asp?authorid=701032" TargetMode="External"/><Relationship Id="rId15" Type="http://schemas.openxmlformats.org/officeDocument/2006/relationships/hyperlink" Target="https://elibrary.ru/keyword_items.asp?id=4623002" TargetMode="External"/><Relationship Id="rId23" Type="http://schemas.openxmlformats.org/officeDocument/2006/relationships/fontTable" Target="fontTable.xml"/><Relationship Id="rId10" Type="http://schemas.openxmlformats.org/officeDocument/2006/relationships/hyperlink" Target="https://elibrary.ru/keyword_items.asp?id=4411705" TargetMode="External"/><Relationship Id="rId19" Type="http://schemas.openxmlformats.org/officeDocument/2006/relationships/hyperlink" Target="https://elibrary.ru/author_items.asp?refid=717020783&amp;fam=%D0%9A%D0%B0%D1%82%D0%B0%D0%B5%D0%B2%D0%B0&amp;init=%D0%95+%D0%93" TargetMode="External"/><Relationship Id="rId4" Type="http://schemas.openxmlformats.org/officeDocument/2006/relationships/webSettings" Target="webSettings.xml"/><Relationship Id="rId9" Type="http://schemas.openxmlformats.org/officeDocument/2006/relationships/hyperlink" Target="https://elibrary.ru/publisher_titles.asp?publishid=8986" TargetMode="External"/><Relationship Id="rId14" Type="http://schemas.openxmlformats.org/officeDocument/2006/relationships/hyperlink" Target="https://elibrary.ru/keyword_items.asp?id=26711" TargetMode="External"/><Relationship Id="rId22"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2020-06-30T11:11:00Z</dcterms:created>
  <dcterms:modified xsi:type="dcterms:W3CDTF">2020-06-30T11:11:00Z</dcterms:modified>
</cp:coreProperties>
</file>